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7800" w:rsidRDefault="000D7800" w:rsidP="000D7800">
      <w:pPr>
        <w:spacing w:line="480" w:lineRule="auto"/>
        <w:jc w:val="center"/>
      </w:pPr>
    </w:p>
    <w:p w:rsidR="000D7800" w:rsidRDefault="000D7800" w:rsidP="000D7800">
      <w:pPr>
        <w:spacing w:line="480" w:lineRule="auto"/>
        <w:jc w:val="center"/>
      </w:pPr>
    </w:p>
    <w:p w:rsidR="000D7800" w:rsidRDefault="000D7800" w:rsidP="000D7800">
      <w:pPr>
        <w:spacing w:line="480" w:lineRule="auto"/>
        <w:jc w:val="center"/>
      </w:pPr>
    </w:p>
    <w:p w:rsidR="000D7800" w:rsidRDefault="000D7800" w:rsidP="000D7800">
      <w:pPr>
        <w:spacing w:line="480" w:lineRule="auto"/>
        <w:jc w:val="center"/>
      </w:pPr>
    </w:p>
    <w:p w:rsidR="000D7800" w:rsidRDefault="000D7800" w:rsidP="000D7800">
      <w:pPr>
        <w:spacing w:line="480" w:lineRule="auto"/>
        <w:jc w:val="center"/>
      </w:pPr>
    </w:p>
    <w:p w:rsidR="000D7800" w:rsidRPr="000D7800" w:rsidRDefault="000D7800" w:rsidP="000D7800">
      <w:pPr>
        <w:spacing w:line="480" w:lineRule="auto"/>
        <w:jc w:val="center"/>
      </w:pPr>
      <w:r w:rsidRPr="000D7800">
        <w:t>Root Cause Analysis</w:t>
      </w:r>
    </w:p>
    <w:p w:rsidR="000D7800" w:rsidRPr="000D7800" w:rsidRDefault="000D7800" w:rsidP="000D7800">
      <w:pPr>
        <w:spacing w:line="480" w:lineRule="auto"/>
        <w:jc w:val="center"/>
      </w:pPr>
      <w:r w:rsidRPr="000D7800">
        <w:t>Name</w:t>
      </w:r>
    </w:p>
    <w:p w:rsidR="000D7800" w:rsidRDefault="000D7800" w:rsidP="000D7800">
      <w:pPr>
        <w:spacing w:line="480" w:lineRule="auto"/>
        <w:jc w:val="center"/>
        <w:rPr>
          <w:b/>
        </w:rPr>
      </w:pPr>
      <w:r w:rsidRPr="000D7800">
        <w:t>Institution Affiliation</w:t>
      </w:r>
      <w:r>
        <w:rPr>
          <w:b/>
        </w:rPr>
        <w:br w:type="page"/>
      </w:r>
    </w:p>
    <w:p w:rsidR="000B6E73" w:rsidRPr="000B6E73" w:rsidRDefault="000B6E73" w:rsidP="00137DB1">
      <w:pPr>
        <w:spacing w:line="480" w:lineRule="auto"/>
        <w:rPr>
          <w:b/>
        </w:rPr>
      </w:pPr>
      <w:r w:rsidRPr="000B6E73">
        <w:rPr>
          <w:b/>
        </w:rPr>
        <w:lastRenderedPageBreak/>
        <w:t>Introduction</w:t>
      </w:r>
    </w:p>
    <w:p w:rsidR="005C18E0" w:rsidRDefault="005C18E0" w:rsidP="00137DB1">
      <w:pPr>
        <w:spacing w:line="480" w:lineRule="auto"/>
        <w:ind w:firstLine="720"/>
      </w:pPr>
      <w:r w:rsidRPr="00E607AC">
        <w:t>Ro</w:t>
      </w:r>
      <w:r w:rsidR="00E607AC">
        <w:t>ot Cause Analysis (RCA) provides</w:t>
      </w:r>
      <w:r w:rsidRPr="00E607AC">
        <w:t xml:space="preserve"> the necessary </w:t>
      </w:r>
      <w:r w:rsidR="0078161C" w:rsidRPr="00E607AC">
        <w:t xml:space="preserve">tools to help nurses study the </w:t>
      </w:r>
      <w:r w:rsidR="00E607AC" w:rsidRPr="00E607AC">
        <w:t>conditions</w:t>
      </w:r>
      <w:r w:rsidR="0078161C" w:rsidRPr="00E607AC">
        <w:t xml:space="preserve">, either human-error, the attributes of the patient and the organizational structure that result </w:t>
      </w:r>
      <w:r w:rsidR="0051231B">
        <w:rPr>
          <w:noProof/>
        </w:rPr>
        <w:t>in</w:t>
      </w:r>
      <w:r w:rsidR="0078161C" w:rsidRPr="00E607AC">
        <w:t xml:space="preserve"> th</w:t>
      </w:r>
      <w:r w:rsidR="00293560">
        <w:t>e fall of patients in hospitals. Based on the assumption that any action is a result of a buildup of activities that ended up with the problem. Tracking</w:t>
      </w:r>
      <w:r w:rsidR="0051231B">
        <w:t xml:space="preserve"> these</w:t>
      </w:r>
      <w:r w:rsidR="00293560">
        <w:t xml:space="preserve"> </w:t>
      </w:r>
      <w:r w:rsidR="00293560" w:rsidRPr="0051231B">
        <w:rPr>
          <w:noProof/>
        </w:rPr>
        <w:t>activities</w:t>
      </w:r>
      <w:r w:rsidR="00293560">
        <w:t xml:space="preserve"> in a retro-prospective way helps to establish the cause</w:t>
      </w:r>
      <w:r w:rsidR="00137DB1">
        <w:t xml:space="preserve"> (</w:t>
      </w:r>
      <w:r w:rsidR="00137DB1" w:rsidRPr="00E607AC">
        <w:t>Charles</w:t>
      </w:r>
      <w:r w:rsidR="00137DB1">
        <w:t xml:space="preserve"> et al., 2016)</w:t>
      </w:r>
      <w:r w:rsidR="00293560">
        <w:t xml:space="preserve">. This technique will provide the necessary answers to the case of the </w:t>
      </w:r>
      <w:r w:rsidR="00F60D64">
        <w:t>rise</w:t>
      </w:r>
      <w:r w:rsidR="00293560">
        <w:t xml:space="preserve"> cases of falls in this unit. The</w:t>
      </w:r>
      <w:r w:rsidR="000B6E73">
        <w:t xml:space="preserve"> unit recently reported three </w:t>
      </w:r>
      <w:r w:rsidR="000B6E73" w:rsidRPr="0051231B">
        <w:rPr>
          <w:noProof/>
        </w:rPr>
        <w:t>cases</w:t>
      </w:r>
      <w:r w:rsidR="000B6E73">
        <w:t xml:space="preserve"> of falls in the past months compared to the previous </w:t>
      </w:r>
      <w:r w:rsidR="000B6E73" w:rsidRPr="0051231B">
        <w:rPr>
          <w:noProof/>
        </w:rPr>
        <w:t>cases</w:t>
      </w:r>
      <w:r w:rsidR="000B6E73">
        <w:t xml:space="preserve"> the past three years. Using the isolated case of the fall</w:t>
      </w:r>
      <w:r w:rsidR="00293560">
        <w:t xml:space="preserve"> of an </w:t>
      </w:r>
      <w:r w:rsidR="00293560" w:rsidRPr="00F46DEF">
        <w:rPr>
          <w:noProof/>
        </w:rPr>
        <w:t>eighty</w:t>
      </w:r>
      <w:r w:rsidR="0051231B" w:rsidRPr="00F46DEF">
        <w:rPr>
          <w:noProof/>
        </w:rPr>
        <w:t>-</w:t>
      </w:r>
      <w:r w:rsidR="00293560" w:rsidRPr="00F46DEF">
        <w:rPr>
          <w:noProof/>
        </w:rPr>
        <w:t>five</w:t>
      </w:r>
      <w:r w:rsidR="00F46DEF">
        <w:rPr>
          <w:noProof/>
        </w:rPr>
        <w:t>-year-</w:t>
      </w:r>
      <w:r w:rsidR="00293560" w:rsidRPr="00F46DEF">
        <w:rPr>
          <w:noProof/>
        </w:rPr>
        <w:t>old</w:t>
      </w:r>
      <w:r w:rsidR="00293560">
        <w:t xml:space="preserve"> woman, </w:t>
      </w:r>
      <w:r w:rsidR="000B6E73">
        <w:t>an RCA will assist to establish</w:t>
      </w:r>
      <w:r w:rsidR="00293560">
        <w:t xml:space="preserve"> the cause of this sudden change. </w:t>
      </w:r>
      <w:r w:rsidR="000B6E73">
        <w:t xml:space="preserve">This analysis will </w:t>
      </w:r>
      <w:r w:rsidR="000B6E73" w:rsidRPr="0051231B">
        <w:rPr>
          <w:noProof/>
        </w:rPr>
        <w:t>assist</w:t>
      </w:r>
      <w:r w:rsidR="000B6E73">
        <w:t xml:space="preserve"> in understanding and </w:t>
      </w:r>
      <w:r w:rsidR="000B6E73" w:rsidRPr="0051231B">
        <w:rPr>
          <w:noProof/>
        </w:rPr>
        <w:t>recommend</w:t>
      </w:r>
      <w:r w:rsidR="000B6E73">
        <w:t xml:space="preserve"> the possible solutions to this emerging situation</w:t>
      </w:r>
    </w:p>
    <w:p w:rsidR="000B6E73" w:rsidRDefault="000B6E73" w:rsidP="00137DB1">
      <w:pPr>
        <w:spacing w:line="480" w:lineRule="auto"/>
      </w:pPr>
      <w:r>
        <w:rPr>
          <w:b/>
        </w:rPr>
        <w:t>Problem S</w:t>
      </w:r>
      <w:r w:rsidRPr="000B6E73">
        <w:rPr>
          <w:b/>
        </w:rPr>
        <w:t>tatement</w:t>
      </w:r>
    </w:p>
    <w:p w:rsidR="000B6E73" w:rsidRDefault="009642D6" w:rsidP="00137DB1">
      <w:pPr>
        <w:spacing w:line="480" w:lineRule="auto"/>
      </w:pPr>
      <w:r>
        <w:tab/>
        <w:t>The rising cases of</w:t>
      </w:r>
      <w:r w:rsidR="0051231B">
        <w:t xml:space="preserve"> the</w:t>
      </w:r>
      <w:r>
        <w:t xml:space="preserve"> </w:t>
      </w:r>
      <w:r w:rsidRPr="0051231B">
        <w:rPr>
          <w:noProof/>
        </w:rPr>
        <w:t>patient</w:t>
      </w:r>
      <w:r>
        <w:t xml:space="preserve"> falling in this unit </w:t>
      </w:r>
      <w:r w:rsidRPr="0051231B">
        <w:rPr>
          <w:noProof/>
        </w:rPr>
        <w:t>w</w:t>
      </w:r>
      <w:r w:rsidR="0051231B">
        <w:rPr>
          <w:noProof/>
        </w:rPr>
        <w:t>ere</w:t>
      </w:r>
      <w:r w:rsidR="00BC0CF8">
        <w:t xml:space="preserve"> as a result of several factors</w:t>
      </w:r>
      <w:r>
        <w:t xml:space="preserve">. </w:t>
      </w:r>
      <w:r w:rsidR="00BC0CF8">
        <w:t>These</w:t>
      </w:r>
      <w:r>
        <w:t xml:space="preserve"> factors may either be the errors of the nurses responsible for handling the patient, the condition of the patient and the failure of the organization of the hospital to provide adequate personnel.</w:t>
      </w:r>
    </w:p>
    <w:p w:rsidR="009642D6" w:rsidRPr="00BC0CF8" w:rsidRDefault="009642D6" w:rsidP="00137DB1">
      <w:pPr>
        <w:spacing w:line="480" w:lineRule="auto"/>
        <w:rPr>
          <w:b/>
          <w:i/>
        </w:rPr>
      </w:pPr>
      <w:r w:rsidRPr="00BC0CF8">
        <w:rPr>
          <w:b/>
          <w:i/>
        </w:rPr>
        <w:t>The Condition of the Patient</w:t>
      </w:r>
    </w:p>
    <w:p w:rsidR="009642D6" w:rsidRPr="009642D6" w:rsidRDefault="009642D6" w:rsidP="00137DB1">
      <w:pPr>
        <w:spacing w:line="480" w:lineRule="auto"/>
      </w:pPr>
      <w:r>
        <w:tab/>
        <w:t xml:space="preserve">The patient report indicated that she eighty five years </w:t>
      </w:r>
      <w:r w:rsidRPr="0051231B">
        <w:rPr>
          <w:noProof/>
        </w:rPr>
        <w:t>old</w:t>
      </w:r>
      <w:r>
        <w:t xml:space="preserve"> had</w:t>
      </w:r>
      <w:r w:rsidR="00F46DEF">
        <w:t xml:space="preserve"> an</w:t>
      </w:r>
      <w:r>
        <w:t xml:space="preserve"> </w:t>
      </w:r>
      <w:r w:rsidRPr="00F46DEF">
        <w:rPr>
          <w:noProof/>
        </w:rPr>
        <w:t>early</w:t>
      </w:r>
      <w:r>
        <w:t xml:space="preserve"> condition of dementia and </w:t>
      </w:r>
      <w:r w:rsidRPr="00F46DEF">
        <w:rPr>
          <w:noProof/>
        </w:rPr>
        <w:t>was admitted</w:t>
      </w:r>
      <w:r>
        <w:t xml:space="preserve"> with Transient Ischemic Attack (TIA).</w:t>
      </w:r>
      <w:r w:rsidR="0071694F">
        <w:t xml:space="preserve"> </w:t>
      </w:r>
      <w:r w:rsidR="0071694F" w:rsidRPr="0051231B">
        <w:rPr>
          <w:noProof/>
        </w:rPr>
        <w:t>Th</w:t>
      </w:r>
      <w:r w:rsidR="0051231B">
        <w:rPr>
          <w:noProof/>
        </w:rPr>
        <w:t>ese</w:t>
      </w:r>
      <w:r w:rsidR="0071694F" w:rsidRPr="0051231B">
        <w:rPr>
          <w:noProof/>
        </w:rPr>
        <w:t xml:space="preserve"> attributes</w:t>
      </w:r>
      <w:r w:rsidR="0071694F">
        <w:t xml:space="preserve"> form the risk factor that exposed the patient to her fall. At the age of </w:t>
      </w:r>
      <w:r w:rsidR="0071694F" w:rsidRPr="0051231B">
        <w:rPr>
          <w:noProof/>
        </w:rPr>
        <w:t>eighty</w:t>
      </w:r>
      <w:r w:rsidR="0051231B" w:rsidRPr="0051231B">
        <w:rPr>
          <w:noProof/>
        </w:rPr>
        <w:t>-</w:t>
      </w:r>
      <w:r w:rsidR="0071694F" w:rsidRPr="0051231B">
        <w:rPr>
          <w:noProof/>
        </w:rPr>
        <w:t>five</w:t>
      </w:r>
      <w:r w:rsidR="0051231B">
        <w:rPr>
          <w:noProof/>
        </w:rPr>
        <w:t>,</w:t>
      </w:r>
      <w:r w:rsidR="0071694F">
        <w:t xml:space="preserve"> the strength of any human being </w:t>
      </w:r>
      <w:r w:rsidR="0071694F" w:rsidRPr="00F46DEF">
        <w:rPr>
          <w:noProof/>
        </w:rPr>
        <w:t>is highly reduced</w:t>
      </w:r>
      <w:r w:rsidR="0071694F">
        <w:t xml:space="preserve">. To add on to her age, </w:t>
      </w:r>
      <w:r w:rsidR="0051231B">
        <w:rPr>
          <w:noProof/>
        </w:rPr>
        <w:t>t</w:t>
      </w:r>
      <w:r w:rsidR="0071694F" w:rsidRPr="0051231B">
        <w:rPr>
          <w:noProof/>
        </w:rPr>
        <w:t>he</w:t>
      </w:r>
      <w:r w:rsidR="0071694F">
        <w:t xml:space="preserve"> early stages of dementia and suffered from TIA which also rendered her weak. Dementia is not a disease by the lack of mental capacity that prevents an individual from living a normal life.</w:t>
      </w:r>
      <w:r w:rsidR="00AF61BC">
        <w:t xml:space="preserve"> On the other </w:t>
      </w:r>
      <w:r w:rsidR="00AF61BC" w:rsidRPr="0051231B">
        <w:rPr>
          <w:noProof/>
        </w:rPr>
        <w:t>hand</w:t>
      </w:r>
      <w:r w:rsidR="0051231B">
        <w:rPr>
          <w:noProof/>
        </w:rPr>
        <w:t>,</w:t>
      </w:r>
      <w:r w:rsidR="00AF61BC">
        <w:t xml:space="preserve"> TIA is a mild stroke that </w:t>
      </w:r>
      <w:r w:rsidR="00AF61BC" w:rsidRPr="0051231B">
        <w:rPr>
          <w:noProof/>
        </w:rPr>
        <w:lastRenderedPageBreak/>
        <w:t>last</w:t>
      </w:r>
      <w:r w:rsidR="0051231B">
        <w:rPr>
          <w:noProof/>
        </w:rPr>
        <w:t>s</w:t>
      </w:r>
      <w:r w:rsidR="00AF61BC">
        <w:t xml:space="preserve"> for a couple of minutes but has no permanent damage</w:t>
      </w:r>
      <w:r w:rsidR="00137DB1">
        <w:t xml:space="preserve"> (James, </w:t>
      </w:r>
      <w:r w:rsidR="00137DB1" w:rsidRPr="00E607AC">
        <w:t>2013)</w:t>
      </w:r>
      <w:r w:rsidR="00AF61BC">
        <w:t>. Patient with such conditions required maximum attention. The patient’s critical condition puts her at</w:t>
      </w:r>
      <w:r w:rsidR="00AF61BC" w:rsidRPr="0051231B">
        <w:rPr>
          <w:noProof/>
        </w:rPr>
        <w:t xml:space="preserve"> very</w:t>
      </w:r>
      <w:r w:rsidR="00AF61BC">
        <w:t xml:space="preserve"> high risk of death</w:t>
      </w:r>
      <w:r w:rsidR="0051231B">
        <w:t>,</w:t>
      </w:r>
      <w:r w:rsidR="00AF61BC">
        <w:t xml:space="preserve"> </w:t>
      </w:r>
      <w:r w:rsidR="00AF61BC" w:rsidRPr="0051231B">
        <w:rPr>
          <w:noProof/>
        </w:rPr>
        <w:t>for</w:t>
      </w:r>
      <w:r w:rsidR="00AF61BC">
        <w:t xml:space="preserve"> instance</w:t>
      </w:r>
      <w:r w:rsidR="0051231B">
        <w:rPr>
          <w:noProof/>
        </w:rPr>
        <w:t>;</w:t>
      </w:r>
      <w:r w:rsidR="00AF61BC" w:rsidRPr="0051231B">
        <w:rPr>
          <w:noProof/>
        </w:rPr>
        <w:t xml:space="preserve"> TIA</w:t>
      </w:r>
      <w:r w:rsidR="00AF61BC">
        <w:t xml:space="preserve"> puts the patient at the risk of a major stroke if there was no medical attention administered promptly.</w:t>
      </w:r>
    </w:p>
    <w:p w:rsidR="009642D6" w:rsidRPr="00BC0CF8" w:rsidRDefault="009642D6" w:rsidP="00137DB1">
      <w:pPr>
        <w:spacing w:line="480" w:lineRule="auto"/>
        <w:rPr>
          <w:b/>
          <w:i/>
        </w:rPr>
      </w:pPr>
      <w:r w:rsidRPr="00BC0CF8">
        <w:rPr>
          <w:b/>
          <w:i/>
        </w:rPr>
        <w:t>The Error by the Nurses</w:t>
      </w:r>
    </w:p>
    <w:p w:rsidR="00AF61BC" w:rsidRPr="009642D6" w:rsidRDefault="00AF61BC" w:rsidP="00137DB1">
      <w:pPr>
        <w:spacing w:line="480" w:lineRule="auto"/>
      </w:pPr>
      <w:r>
        <w:tab/>
      </w:r>
      <w:r w:rsidR="00C137BD">
        <w:t>The</w:t>
      </w:r>
      <w:r>
        <w:t xml:space="preserve"> fall of the patient and other patients may be as a result </w:t>
      </w:r>
      <w:r w:rsidR="00C137BD">
        <w:t>of some errors</w:t>
      </w:r>
      <w:r>
        <w:t xml:space="preserve"> by the nurses who attended to the patient. </w:t>
      </w:r>
      <w:r w:rsidR="00C137BD">
        <w:t>From</w:t>
      </w:r>
      <w:r>
        <w:t xml:space="preserve"> the case study report, there was a wheelchair in the room. </w:t>
      </w:r>
      <w:r w:rsidR="00C137BD">
        <w:t>It</w:t>
      </w:r>
      <w:r>
        <w:t xml:space="preserve"> is</w:t>
      </w:r>
      <w:r w:rsidR="00F46DEF">
        <w:t xml:space="preserve"> a</w:t>
      </w:r>
      <w:r>
        <w:t xml:space="preserve"> </w:t>
      </w:r>
      <w:r w:rsidRPr="00F46DEF">
        <w:rPr>
          <w:noProof/>
        </w:rPr>
        <w:t>requirement</w:t>
      </w:r>
      <w:r>
        <w:t xml:space="preserve"> </w:t>
      </w:r>
      <w:r w:rsidR="00C137BD">
        <w:t>that nurses should not leave wheelchairs in the rooms where patient rest because it may trip the patient or any person in the room</w:t>
      </w:r>
      <w:r w:rsidR="00137DB1">
        <w:t xml:space="preserve"> (Serrat, </w:t>
      </w:r>
      <w:r w:rsidR="00137DB1" w:rsidRPr="00E607AC">
        <w:t>2017)</w:t>
      </w:r>
      <w:r w:rsidR="00C137BD">
        <w:t>. Also, if patients need assistance when moving or any or of any form they usually alert the nurses using devices fixed on the bed. The patient may have called the nurse</w:t>
      </w:r>
      <w:r w:rsidR="0051231B">
        <w:t>,</w:t>
      </w:r>
      <w:r w:rsidR="00C137BD">
        <w:t xml:space="preserve"> </w:t>
      </w:r>
      <w:r w:rsidR="00C137BD" w:rsidRPr="0051231B">
        <w:rPr>
          <w:noProof/>
        </w:rPr>
        <w:t>but</w:t>
      </w:r>
      <w:r w:rsidR="00C137BD">
        <w:t xml:space="preserve"> the nurse did not receive the </w:t>
      </w:r>
      <w:r w:rsidR="00C137BD" w:rsidRPr="0051231B">
        <w:rPr>
          <w:noProof/>
        </w:rPr>
        <w:t>m</w:t>
      </w:r>
      <w:r w:rsidR="0051231B">
        <w:rPr>
          <w:noProof/>
        </w:rPr>
        <w:t>e</w:t>
      </w:r>
      <w:r w:rsidR="00C137BD" w:rsidRPr="0051231B">
        <w:rPr>
          <w:noProof/>
        </w:rPr>
        <w:t>ssage</w:t>
      </w:r>
      <w:r w:rsidR="00C137BD">
        <w:t xml:space="preserve"> due to audibility or malfunction of the alarm</w:t>
      </w:r>
      <w:r w:rsidR="00137DB1">
        <w:t xml:space="preserve"> (</w:t>
      </w:r>
      <w:r w:rsidR="00137DB1" w:rsidRPr="00E607AC">
        <w:t>Charles</w:t>
      </w:r>
      <w:r w:rsidR="00137DB1">
        <w:t xml:space="preserve"> et al., 2016)</w:t>
      </w:r>
      <w:r w:rsidR="00C137BD">
        <w:t xml:space="preserve">. For this reason, the patient decided to move without aid from the nurses, and in the </w:t>
      </w:r>
      <w:r w:rsidR="00C137BD" w:rsidRPr="0051231B">
        <w:rPr>
          <w:noProof/>
        </w:rPr>
        <w:t>darkroom</w:t>
      </w:r>
      <w:r w:rsidR="00C137BD">
        <w:t xml:space="preserve">, she </w:t>
      </w:r>
      <w:r w:rsidR="00C137BD" w:rsidRPr="00F46DEF">
        <w:rPr>
          <w:noProof/>
        </w:rPr>
        <w:t>was exposed</w:t>
      </w:r>
      <w:r w:rsidR="00C137BD">
        <w:t xml:space="preserve"> to a lot of danger. </w:t>
      </w:r>
      <w:r w:rsidR="001615AF">
        <w:t>There</w:t>
      </w:r>
      <w:r w:rsidR="00C137BD">
        <w:t xml:space="preserve"> is also a likelihood that </w:t>
      </w:r>
      <w:r w:rsidR="0051231B">
        <w:rPr>
          <w:noProof/>
        </w:rPr>
        <w:t>the nurse did not conduct a safety assessment</w:t>
      </w:r>
      <w:r w:rsidR="00C137BD">
        <w:t xml:space="preserve">. </w:t>
      </w:r>
      <w:r w:rsidR="001615AF">
        <w:t xml:space="preserve">Half of the nurses admitted had not gone through a risk factor </w:t>
      </w:r>
      <w:r w:rsidR="00357AE9">
        <w:t>assessment to understand the safety regulations in the hospital working environment.</w:t>
      </w:r>
    </w:p>
    <w:p w:rsidR="009642D6" w:rsidRPr="00BC0CF8" w:rsidRDefault="00357AE9" w:rsidP="00137DB1">
      <w:pPr>
        <w:spacing w:line="480" w:lineRule="auto"/>
        <w:rPr>
          <w:b/>
          <w:i/>
        </w:rPr>
      </w:pPr>
      <w:r w:rsidRPr="00BC0CF8">
        <w:rPr>
          <w:b/>
          <w:i/>
        </w:rPr>
        <w:t>Administrative Failure</w:t>
      </w:r>
    </w:p>
    <w:p w:rsidR="00EC2EAD" w:rsidRDefault="00357AE9" w:rsidP="00137DB1">
      <w:pPr>
        <w:spacing w:line="480" w:lineRule="auto"/>
      </w:pPr>
      <w:r>
        <w:tab/>
        <w:t>The unit was also going through a crisis due to</w:t>
      </w:r>
      <w:r w:rsidR="0051231B">
        <w:t xml:space="preserve"> a</w:t>
      </w:r>
      <w:r>
        <w:t xml:space="preserve"> </w:t>
      </w:r>
      <w:r w:rsidRPr="0051231B">
        <w:rPr>
          <w:noProof/>
        </w:rPr>
        <w:t>shortage</w:t>
      </w:r>
      <w:r>
        <w:t xml:space="preserve"> of staff. There </w:t>
      </w:r>
      <w:r w:rsidR="0051231B" w:rsidRPr="0051231B">
        <w:rPr>
          <w:noProof/>
        </w:rPr>
        <w:t>wer</w:t>
      </w:r>
      <w:r w:rsidR="0051231B">
        <w:rPr>
          <w:noProof/>
        </w:rPr>
        <w:t>e</w:t>
      </w:r>
      <w:r>
        <w:t xml:space="preserve"> </w:t>
      </w:r>
      <w:r w:rsidR="0051231B">
        <w:rPr>
          <w:noProof/>
        </w:rPr>
        <w:t>some</w:t>
      </w:r>
      <w:r>
        <w:t xml:space="preserve"> </w:t>
      </w:r>
      <w:r w:rsidR="0051231B">
        <w:t>nurses</w:t>
      </w:r>
      <w:r w:rsidRPr="0051231B">
        <w:rPr>
          <w:noProof/>
        </w:rPr>
        <w:t xml:space="preserve"> transferred</w:t>
      </w:r>
      <w:r>
        <w:t xml:space="preserve"> from the unit without replacement. As a result, the remaining staff was forced to work on double shift which significantly affected their morale. The shortage of nurses may be the reason why the patient </w:t>
      </w:r>
      <w:r w:rsidRPr="00F46DEF">
        <w:rPr>
          <w:noProof/>
        </w:rPr>
        <w:t>was not attended</w:t>
      </w:r>
      <w:r>
        <w:t xml:space="preserve"> </w:t>
      </w:r>
      <w:r w:rsidRPr="00F46DEF">
        <w:rPr>
          <w:noProof/>
        </w:rPr>
        <w:t>to</w:t>
      </w:r>
      <w:r>
        <w:t>. Supervision of the patient with critical conditions is very vital in medical care</w:t>
      </w:r>
      <w:r w:rsidR="00D55070">
        <w:t xml:space="preserve"> (</w:t>
      </w:r>
      <w:r w:rsidR="00D55070" w:rsidRPr="00E607AC">
        <w:t>Shaqdan</w:t>
      </w:r>
      <w:r w:rsidR="00D55070">
        <w:t xml:space="preserve"> et al., 2014)</w:t>
      </w:r>
      <w:r>
        <w:t xml:space="preserve">. The failure of the administration to replace </w:t>
      </w:r>
      <w:r>
        <w:lastRenderedPageBreak/>
        <w:t xml:space="preserve">the transferred nurses shows that there is a </w:t>
      </w:r>
      <w:r w:rsidR="0051231B" w:rsidRPr="0051231B">
        <w:rPr>
          <w:noProof/>
        </w:rPr>
        <w:t>flaw</w:t>
      </w:r>
      <w:r>
        <w:t xml:space="preserve"> </w:t>
      </w:r>
      <w:r w:rsidRPr="0051231B">
        <w:rPr>
          <w:noProof/>
        </w:rPr>
        <w:t>in</w:t>
      </w:r>
      <w:r>
        <w:t xml:space="preserve"> the management of the hospital. Also, </w:t>
      </w:r>
      <w:r w:rsidR="00B1621E">
        <w:t xml:space="preserve">there is a </w:t>
      </w:r>
      <w:r w:rsidR="00B1621E" w:rsidRPr="0051231B">
        <w:rPr>
          <w:noProof/>
        </w:rPr>
        <w:t>flaw</w:t>
      </w:r>
      <w:r w:rsidR="00B1621E">
        <w:t xml:space="preserve"> in the hospital administration evident from the policies of admitting new nurses with following the standard procedure. </w:t>
      </w:r>
      <w:r w:rsidR="00EC2EAD">
        <w:t>Before</w:t>
      </w:r>
      <w:r w:rsidR="00B1621E">
        <w:t xml:space="preserve"> nurses start working, it is necessary that they </w:t>
      </w:r>
      <w:r w:rsidR="00B1621E" w:rsidRPr="00F46DEF">
        <w:rPr>
          <w:noProof/>
        </w:rPr>
        <w:t>are taken</w:t>
      </w:r>
      <w:r w:rsidR="00B1621E">
        <w:t xml:space="preserve"> through a series of training that equip</w:t>
      </w:r>
      <w:r w:rsidR="00EC2EAD">
        <w:t>s them with the necessary skills to aid them</w:t>
      </w:r>
      <w:r w:rsidR="0051231B">
        <w:t xml:space="preserve"> to</w:t>
      </w:r>
      <w:r w:rsidR="00EC2EAD">
        <w:t xml:space="preserve"> </w:t>
      </w:r>
      <w:r w:rsidR="00EC2EAD" w:rsidRPr="0051231B">
        <w:rPr>
          <w:noProof/>
        </w:rPr>
        <w:t>maintain</w:t>
      </w:r>
      <w:r w:rsidR="00EC2EAD">
        <w:t xml:space="preserve"> safety in </w:t>
      </w:r>
      <w:r w:rsidR="00EC2EAD" w:rsidRPr="0051231B">
        <w:rPr>
          <w:noProof/>
        </w:rPr>
        <w:t>workplaces</w:t>
      </w:r>
      <w:r w:rsidR="00137DB1">
        <w:t xml:space="preserve"> (Serrat, </w:t>
      </w:r>
      <w:r w:rsidR="00137DB1" w:rsidRPr="00E607AC">
        <w:t>2017)</w:t>
      </w:r>
      <w:r w:rsidR="00EC2EAD">
        <w:t>.</w:t>
      </w:r>
    </w:p>
    <w:p w:rsidR="00EC2EAD" w:rsidRPr="00663F7F" w:rsidRDefault="00EC2EAD" w:rsidP="00137DB1">
      <w:pPr>
        <w:spacing w:line="480" w:lineRule="auto"/>
        <w:rPr>
          <w:b/>
        </w:rPr>
      </w:pPr>
      <w:r w:rsidRPr="00663F7F">
        <w:rPr>
          <w:b/>
        </w:rPr>
        <w:t xml:space="preserve">The </w:t>
      </w:r>
      <w:r w:rsidR="00663F7F" w:rsidRPr="00663F7F">
        <w:rPr>
          <w:b/>
        </w:rPr>
        <w:t>Main Problem and the Solution to the Problem</w:t>
      </w:r>
    </w:p>
    <w:p w:rsidR="00EC2EAD" w:rsidRDefault="00894D33" w:rsidP="00137DB1">
      <w:pPr>
        <w:spacing w:line="480" w:lineRule="auto"/>
        <w:ind w:firstLine="720"/>
      </w:pPr>
      <w:r>
        <w:t>The</w:t>
      </w:r>
      <w:r w:rsidR="00EC2EAD">
        <w:t xml:space="preserve"> failure of the management of the hospital is the major source of the problems facing the hospital. In most </w:t>
      </w:r>
      <w:r w:rsidR="00EC2EAD" w:rsidRPr="0051231B">
        <w:rPr>
          <w:noProof/>
        </w:rPr>
        <w:t>cases</w:t>
      </w:r>
      <w:r w:rsidR="0051231B">
        <w:rPr>
          <w:noProof/>
        </w:rPr>
        <w:t>,</w:t>
      </w:r>
      <w:r w:rsidR="00EC2EAD">
        <w:t xml:space="preserve"> an efficient medical care system </w:t>
      </w:r>
      <w:r w:rsidR="00EC2EAD" w:rsidRPr="00F46DEF">
        <w:rPr>
          <w:noProof/>
        </w:rPr>
        <w:t>is determined</w:t>
      </w:r>
      <w:r w:rsidR="00EC2EAD">
        <w:t xml:space="preserve"> by the efficiency of its organizational structure and the capability of the management</w:t>
      </w:r>
      <w:r w:rsidR="00137DB1">
        <w:t xml:space="preserve"> (James, </w:t>
      </w:r>
      <w:r w:rsidR="00137DB1" w:rsidRPr="00E607AC">
        <w:t>2013)</w:t>
      </w:r>
      <w:r w:rsidR="00EC2EAD">
        <w:t xml:space="preserve">. During the period of the rise in the number fall of patients. </w:t>
      </w:r>
      <w:r>
        <w:t>The</w:t>
      </w:r>
      <w:r w:rsidR="00EC2EAD">
        <w:t xml:space="preserve"> administration transfer several staff </w:t>
      </w:r>
      <w:r>
        <w:t xml:space="preserve">out of the unit and no replacement </w:t>
      </w:r>
      <w:r w:rsidRPr="00F46DEF">
        <w:rPr>
          <w:noProof/>
        </w:rPr>
        <w:t>was done</w:t>
      </w:r>
      <w:r>
        <w:t xml:space="preserve">. It was the joint effort of the staff in the unit that </w:t>
      </w:r>
      <w:r w:rsidRPr="0051231B">
        <w:rPr>
          <w:noProof/>
        </w:rPr>
        <w:t>ensure</w:t>
      </w:r>
      <w:r w:rsidR="0051231B">
        <w:rPr>
          <w:noProof/>
        </w:rPr>
        <w:t>s</w:t>
      </w:r>
      <w:r>
        <w:t xml:space="preserve"> the fall of patients </w:t>
      </w:r>
      <w:r w:rsidRPr="00F46DEF">
        <w:rPr>
          <w:noProof/>
        </w:rPr>
        <w:t>was minimized</w:t>
      </w:r>
      <w:r>
        <w:t xml:space="preserve">. From the report. There </w:t>
      </w:r>
      <w:r w:rsidRPr="0051231B">
        <w:rPr>
          <w:noProof/>
        </w:rPr>
        <w:t>w</w:t>
      </w:r>
      <w:r w:rsidR="0051231B">
        <w:rPr>
          <w:noProof/>
        </w:rPr>
        <w:t>ere</w:t>
      </w:r>
      <w:r>
        <w:t xml:space="preserve"> only two patient</w:t>
      </w:r>
      <w:r w:rsidR="0051231B">
        <w:t>s</w:t>
      </w:r>
      <w:r>
        <w:t xml:space="preserve"> who died the previous year in the hospital</w:t>
      </w:r>
      <w:r w:rsidR="00137DB1">
        <w:t xml:space="preserve"> (</w:t>
      </w:r>
      <w:r w:rsidR="00137DB1" w:rsidRPr="00E607AC">
        <w:t>Holdsworth</w:t>
      </w:r>
      <w:r w:rsidR="00137DB1">
        <w:t xml:space="preserve"> et al., 2015)</w:t>
      </w:r>
      <w:r>
        <w:t xml:space="preserve">. It is normal for transfers to happen </w:t>
      </w:r>
      <w:r w:rsidRPr="0051231B">
        <w:rPr>
          <w:noProof/>
        </w:rPr>
        <w:t>within</w:t>
      </w:r>
      <w:r>
        <w:t xml:space="preserve"> units of hospitals but this should occur in an orderly manner. The hospital should formulate a transfer policy that allows a smooth transition during this period. Another </w:t>
      </w:r>
      <w:r w:rsidRPr="0051231B">
        <w:rPr>
          <w:noProof/>
        </w:rPr>
        <w:t>flaw</w:t>
      </w:r>
      <w:r>
        <w:t xml:space="preserve"> in the organization of the hospital </w:t>
      </w:r>
      <w:r w:rsidR="0051231B">
        <w:rPr>
          <w:noProof/>
        </w:rPr>
        <w:t>is</w:t>
      </w:r>
      <w:r>
        <w:t xml:space="preserve"> the failure to enforce fundamental policies of admitting new staff. The float personnel sent to support the unit did not undergo the required procedure</w:t>
      </w:r>
      <w:r w:rsidR="00CF62DC">
        <w:t>.</w:t>
      </w:r>
    </w:p>
    <w:p w:rsidR="00CF62DC" w:rsidRDefault="00F46DEF" w:rsidP="00137DB1">
      <w:pPr>
        <w:spacing w:line="480" w:lineRule="auto"/>
        <w:ind w:firstLine="720"/>
      </w:pPr>
      <w:r>
        <w:t>T</w:t>
      </w:r>
      <w:r w:rsidR="00CF62DC">
        <w:t>he hospital should adopt policies that allow the units in the hospital run smoothly even during transfer cases</w:t>
      </w:r>
      <w:r>
        <w:t xml:space="preserve"> </w:t>
      </w:r>
      <w:r>
        <w:rPr>
          <w:noProof/>
        </w:rPr>
        <w:t>t</w:t>
      </w:r>
      <w:r w:rsidRPr="00F46DEF">
        <w:rPr>
          <w:noProof/>
        </w:rPr>
        <w:t>o solve this situation</w:t>
      </w:r>
      <w:r w:rsidR="00CF62DC">
        <w:t xml:space="preserve">. Before any transfer </w:t>
      </w:r>
      <w:r w:rsidR="00CF62DC" w:rsidRPr="00F46DEF">
        <w:rPr>
          <w:noProof/>
        </w:rPr>
        <w:t>is made</w:t>
      </w:r>
      <w:r w:rsidR="00CF62DC">
        <w:t xml:space="preserve">, it is necessary that the head of the unit </w:t>
      </w:r>
      <w:r w:rsidR="00CF62DC" w:rsidRPr="00F46DEF">
        <w:rPr>
          <w:noProof/>
        </w:rPr>
        <w:t>is notified</w:t>
      </w:r>
      <w:r w:rsidR="00CF62DC">
        <w:t xml:space="preserve"> in advance. This move will allow the unit to restructure itself to handle the situation as they wait for</w:t>
      </w:r>
      <w:r w:rsidR="0051231B">
        <w:t xml:space="preserve"> a</w:t>
      </w:r>
      <w:r w:rsidR="00CF62DC">
        <w:t xml:space="preserve"> </w:t>
      </w:r>
      <w:r w:rsidR="00CF62DC" w:rsidRPr="0051231B">
        <w:rPr>
          <w:noProof/>
        </w:rPr>
        <w:t>replacement</w:t>
      </w:r>
      <w:r w:rsidR="00CF62DC">
        <w:t xml:space="preserve"> which also should take the shortest period as possible. Since RCA is a very vital tool in maintaining safety</w:t>
      </w:r>
      <w:r w:rsidR="00663F7F">
        <w:t xml:space="preserve"> </w:t>
      </w:r>
      <w:r w:rsidR="00663F7F" w:rsidRPr="0051231B">
        <w:rPr>
          <w:noProof/>
        </w:rPr>
        <w:t>within</w:t>
      </w:r>
      <w:r w:rsidR="00663F7F">
        <w:t xml:space="preserve"> the hospital, it should </w:t>
      </w:r>
      <w:r>
        <w:rPr>
          <w:noProof/>
        </w:rPr>
        <w:t>frequently be conducted</w:t>
      </w:r>
      <w:r w:rsidR="00137DB1">
        <w:t xml:space="preserve"> (</w:t>
      </w:r>
      <w:r w:rsidR="00137DB1" w:rsidRPr="00E607AC">
        <w:t>Charles</w:t>
      </w:r>
      <w:r w:rsidR="00137DB1">
        <w:t xml:space="preserve"> et al., 2016)</w:t>
      </w:r>
      <w:r w:rsidR="00663F7F">
        <w:t xml:space="preserve">. The unit should review </w:t>
      </w:r>
      <w:r w:rsidR="00663F7F" w:rsidRPr="0051231B">
        <w:rPr>
          <w:noProof/>
        </w:rPr>
        <w:t>it</w:t>
      </w:r>
      <w:r w:rsidR="0051231B">
        <w:rPr>
          <w:noProof/>
        </w:rPr>
        <w:t>s</w:t>
      </w:r>
      <w:r w:rsidR="00663F7F">
        <w:t xml:space="preserve"> risk assessment and </w:t>
      </w:r>
      <w:r w:rsidR="00663F7F">
        <w:lastRenderedPageBreak/>
        <w:t xml:space="preserve">make it mandatory. This procedure should include both the experienced staff and novice staff. These regulations should </w:t>
      </w:r>
      <w:r w:rsidR="00663F7F" w:rsidRPr="00F46DEF">
        <w:rPr>
          <w:noProof/>
        </w:rPr>
        <w:t>be placed</w:t>
      </w:r>
      <w:r w:rsidR="00663F7F">
        <w:t xml:space="preserve"> in strategic places where staff meet for example looker rooms and the cafeteria.</w:t>
      </w:r>
    </w:p>
    <w:p w:rsidR="00663F7F" w:rsidRDefault="00663F7F" w:rsidP="00137DB1">
      <w:pPr>
        <w:spacing w:line="480" w:lineRule="auto"/>
        <w:rPr>
          <w:b/>
        </w:rPr>
      </w:pPr>
      <w:r w:rsidRPr="00663F7F">
        <w:rPr>
          <w:b/>
        </w:rPr>
        <w:t>Implementation of the Solutions</w:t>
      </w:r>
    </w:p>
    <w:p w:rsidR="00815AB6" w:rsidRDefault="00663F7F" w:rsidP="00137DB1">
      <w:pPr>
        <w:spacing w:line="480" w:lineRule="auto"/>
      </w:pPr>
      <w:r>
        <w:rPr>
          <w:b/>
        </w:rPr>
        <w:tab/>
      </w:r>
      <w:r w:rsidR="000F3DF8">
        <w:t>In e</w:t>
      </w:r>
      <w:r w:rsidRPr="00663F7F">
        <w:t>ngaging the hospital</w:t>
      </w:r>
      <w:r>
        <w:t xml:space="preserve"> management in</w:t>
      </w:r>
      <w:r w:rsidR="00F46DEF">
        <w:t xml:space="preserve"> the</w:t>
      </w:r>
      <w:r>
        <w:t xml:space="preserve"> </w:t>
      </w:r>
      <w:r w:rsidRPr="00F46DEF">
        <w:rPr>
          <w:noProof/>
        </w:rPr>
        <w:t>formulation</w:t>
      </w:r>
      <w:r w:rsidR="00F46DEF">
        <w:rPr>
          <w:noProof/>
        </w:rPr>
        <w:t xml:space="preserve"> of a</w:t>
      </w:r>
      <w:r>
        <w:t xml:space="preserve"> tran</w:t>
      </w:r>
      <w:r w:rsidRPr="00663F7F">
        <w:t xml:space="preserve">sfer policy </w:t>
      </w:r>
      <w:r w:rsidR="000F3DF8">
        <w:t xml:space="preserve">where a unit is informed early to make arrangement is the crucial policy in the general </w:t>
      </w:r>
      <w:r w:rsidR="000F3DF8" w:rsidRPr="00F46DEF">
        <w:rPr>
          <w:noProof/>
        </w:rPr>
        <w:t>organization</w:t>
      </w:r>
      <w:r w:rsidR="00F46DEF">
        <w:rPr>
          <w:noProof/>
        </w:rPr>
        <w:t>al</w:t>
      </w:r>
      <w:r w:rsidR="000F3DF8">
        <w:t xml:space="preserve"> structure. During this period the unit distributes various roles that prevent a crisis. Therefore each unit member will be aware and assume duties they are</w:t>
      </w:r>
      <w:r w:rsidR="00F46DEF">
        <w:t xml:space="preserve"> a</w:t>
      </w:r>
      <w:r w:rsidR="000F3DF8">
        <w:t xml:space="preserve"> </w:t>
      </w:r>
      <w:r w:rsidR="000F3DF8" w:rsidRPr="00F46DEF">
        <w:rPr>
          <w:noProof/>
        </w:rPr>
        <w:t>designation</w:t>
      </w:r>
      <w:r w:rsidR="000F3DF8">
        <w:t xml:space="preserve"> on</w:t>
      </w:r>
      <w:r w:rsidR="00F46DEF">
        <w:t xml:space="preserve"> an</w:t>
      </w:r>
      <w:r w:rsidR="000F3DF8">
        <w:t xml:space="preserve"> </w:t>
      </w:r>
      <w:r w:rsidR="000F3DF8" w:rsidRPr="00F46DEF">
        <w:rPr>
          <w:noProof/>
        </w:rPr>
        <w:t>interim</w:t>
      </w:r>
      <w:r w:rsidR="000F3DF8">
        <w:t xml:space="preserve"> basis. </w:t>
      </w:r>
      <w:r w:rsidR="00815AB6">
        <w:t>This procedure is</w:t>
      </w:r>
      <w:r w:rsidR="00815AB6" w:rsidRPr="00F46DEF">
        <w:rPr>
          <w:noProof/>
        </w:rPr>
        <w:t xml:space="preserve"> long</w:t>
      </w:r>
      <w:r w:rsidR="00F46DEF" w:rsidRPr="00F46DEF">
        <w:rPr>
          <w:noProof/>
        </w:rPr>
        <w:t>-</w:t>
      </w:r>
      <w:r w:rsidR="00815AB6" w:rsidRPr="00F46DEF">
        <w:rPr>
          <w:noProof/>
        </w:rPr>
        <w:t>term</w:t>
      </w:r>
      <w:r w:rsidR="00815AB6">
        <w:t xml:space="preserve"> and will </w:t>
      </w:r>
      <w:r w:rsidR="00815AB6" w:rsidRPr="00F46DEF">
        <w:rPr>
          <w:noProof/>
        </w:rPr>
        <w:t>be implemented</w:t>
      </w:r>
      <w:r w:rsidR="00815AB6">
        <w:t xml:space="preserve"> the next time any transfer is done</w:t>
      </w:r>
      <w:r w:rsidR="00137DB1">
        <w:t xml:space="preserve"> (James, </w:t>
      </w:r>
      <w:r w:rsidR="00137DB1" w:rsidRPr="00E607AC">
        <w:t>2013)</w:t>
      </w:r>
      <w:r w:rsidR="00815AB6">
        <w:t xml:space="preserve">. </w:t>
      </w:r>
      <w:r w:rsidR="00137DB1">
        <w:t>The</w:t>
      </w:r>
      <w:r w:rsidR="00815AB6">
        <w:t xml:space="preserve"> long-term </w:t>
      </w:r>
      <w:r w:rsidR="00F46DEF">
        <w:t xml:space="preserve">goal </w:t>
      </w:r>
      <w:r w:rsidR="00F46DEF">
        <w:rPr>
          <w:noProof/>
        </w:rPr>
        <w:t>of</w:t>
      </w:r>
      <w:r w:rsidR="00815AB6">
        <w:t xml:space="preserve"> this implementation is to ensure that the staff </w:t>
      </w:r>
      <w:r w:rsidR="00F46DEF">
        <w:rPr>
          <w:noProof/>
        </w:rPr>
        <w:t>is</w:t>
      </w:r>
      <w:r w:rsidR="00815AB6">
        <w:t xml:space="preserve"> maintained for about six </w:t>
      </w:r>
      <w:r w:rsidR="00815AB6" w:rsidRPr="00F46DEF">
        <w:rPr>
          <w:noProof/>
        </w:rPr>
        <w:t>month</w:t>
      </w:r>
      <w:r w:rsidR="00F46DEF">
        <w:rPr>
          <w:noProof/>
        </w:rPr>
        <w:t>s</w:t>
      </w:r>
      <w:r w:rsidR="00815AB6">
        <w:t xml:space="preserve"> before the </w:t>
      </w:r>
      <w:r w:rsidR="00137DB1">
        <w:t>transfer</w:t>
      </w:r>
      <w:r w:rsidR="00815AB6">
        <w:t xml:space="preserve"> </w:t>
      </w:r>
      <w:r w:rsidR="00815AB6" w:rsidRPr="00F46DEF">
        <w:rPr>
          <w:noProof/>
        </w:rPr>
        <w:t>is done</w:t>
      </w:r>
      <w:r w:rsidR="00815AB6">
        <w:t>.</w:t>
      </w:r>
    </w:p>
    <w:p w:rsidR="00663F7F" w:rsidRDefault="000F3DF8" w:rsidP="00137DB1">
      <w:pPr>
        <w:spacing w:line="480" w:lineRule="auto"/>
        <w:ind w:firstLine="720"/>
      </w:pPr>
      <w:r>
        <w:t>Implementing the safety policy will be achieved by preparing a list of some of the regulation in the nurse’</w:t>
      </w:r>
      <w:r w:rsidR="00F46DEF">
        <w:t>s locker room and the cafeteria to ensure the</w:t>
      </w:r>
      <w:r>
        <w:t xml:space="preserve"> float staff </w:t>
      </w:r>
      <w:r w:rsidRPr="00F46DEF">
        <w:rPr>
          <w:noProof/>
        </w:rPr>
        <w:t>remember</w:t>
      </w:r>
      <w:r w:rsidR="00F46DEF">
        <w:rPr>
          <w:noProof/>
        </w:rPr>
        <w:t>s</w:t>
      </w:r>
      <w:r>
        <w:t xml:space="preserve"> the regulations. </w:t>
      </w:r>
      <w:r w:rsidR="00815AB6">
        <w:t>A</w:t>
      </w:r>
      <w:r>
        <w:t xml:space="preserve"> checklist will also provide for them during the first days </w:t>
      </w:r>
      <w:r w:rsidR="00F46DEF">
        <w:rPr>
          <w:noProof/>
        </w:rPr>
        <w:t>of</w:t>
      </w:r>
      <w:r>
        <w:t xml:space="preserve"> the work so that they sign every time they are handling patients with the hospital.</w:t>
      </w:r>
      <w:r w:rsidR="00815AB6">
        <w:t xml:space="preserve"> </w:t>
      </w:r>
      <w:r>
        <w:t xml:space="preserve">On the </w:t>
      </w:r>
      <w:r w:rsidRPr="00F46DEF">
        <w:rPr>
          <w:noProof/>
        </w:rPr>
        <w:t>checklist</w:t>
      </w:r>
      <w:r>
        <w:t xml:space="preserve">, they will tick all </w:t>
      </w:r>
      <w:r w:rsidR="00815AB6">
        <w:t>a list</w:t>
      </w:r>
      <w:r>
        <w:t xml:space="preserve"> of things they were supposed to </w:t>
      </w:r>
      <w:r w:rsidR="00815AB6">
        <w:t>do</w:t>
      </w:r>
      <w:r w:rsidR="00137DB1">
        <w:t xml:space="preserve"> (</w:t>
      </w:r>
      <w:r w:rsidR="00137DB1" w:rsidRPr="00E607AC">
        <w:t>Holdsworth</w:t>
      </w:r>
      <w:r w:rsidR="00137DB1">
        <w:t xml:space="preserve"> et al., 2015)</w:t>
      </w:r>
      <w:r w:rsidR="00815AB6">
        <w:t>. For example, they check whether the alarm is working, ensure there is no wheelchair in the patient room. The goal of this implementation is to ensure that every nurse working in the unit is conversant with the risk awareness two weeks after admission.</w:t>
      </w:r>
    </w:p>
    <w:p w:rsidR="000D7800" w:rsidRDefault="000D7800">
      <w:pPr>
        <w:rPr>
          <w:b/>
        </w:rPr>
      </w:pPr>
      <w:r>
        <w:rPr>
          <w:b/>
        </w:rPr>
        <w:br w:type="page"/>
      </w:r>
    </w:p>
    <w:p w:rsidR="00815AB6" w:rsidRDefault="00815AB6" w:rsidP="00137DB1">
      <w:pPr>
        <w:spacing w:line="480" w:lineRule="auto"/>
        <w:rPr>
          <w:b/>
        </w:rPr>
      </w:pPr>
      <w:r w:rsidRPr="00815AB6">
        <w:rPr>
          <w:b/>
        </w:rPr>
        <w:lastRenderedPageBreak/>
        <w:t>Evaluation</w:t>
      </w:r>
      <w:r>
        <w:rPr>
          <w:b/>
        </w:rPr>
        <w:t xml:space="preserve"> of the Effectiveness of the Solutions</w:t>
      </w:r>
    </w:p>
    <w:p w:rsidR="00815AB6" w:rsidRDefault="00EF2C29" w:rsidP="00137DB1">
      <w:pPr>
        <w:spacing w:line="480" w:lineRule="auto"/>
        <w:ind w:firstLine="720"/>
      </w:pPr>
      <w:r>
        <w:t>To</w:t>
      </w:r>
      <w:r w:rsidR="00EB76F0">
        <w:t xml:space="preserve"> test if the </w:t>
      </w:r>
      <w:r>
        <w:t>implemented</w:t>
      </w:r>
      <w:r w:rsidR="00EB76F0">
        <w:t xml:space="preserve"> solution is working, two </w:t>
      </w:r>
      <w:r w:rsidR="00EB76F0" w:rsidRPr="0051231B">
        <w:rPr>
          <w:noProof/>
        </w:rPr>
        <w:t>key</w:t>
      </w:r>
      <w:r w:rsidR="00EB76F0">
        <w:t xml:space="preserve"> </w:t>
      </w:r>
      <w:r w:rsidR="00EB76F0" w:rsidRPr="0051231B">
        <w:rPr>
          <w:noProof/>
        </w:rPr>
        <w:t>parameter</w:t>
      </w:r>
      <w:r w:rsidR="0051231B">
        <w:rPr>
          <w:noProof/>
        </w:rPr>
        <w:t>s</w:t>
      </w:r>
      <w:r w:rsidR="00EB76F0">
        <w:t xml:space="preserve"> </w:t>
      </w:r>
      <w:r>
        <w:t xml:space="preserve">that will act as an indication of improvement. The first is an evaluation test for the new nurses to find out if they have grasped the safety procedure. This evaluation will </w:t>
      </w:r>
      <w:r w:rsidRPr="00F46DEF">
        <w:rPr>
          <w:noProof/>
        </w:rPr>
        <w:t>be inform</w:t>
      </w:r>
      <w:r w:rsidR="0051231B" w:rsidRPr="00F46DEF">
        <w:rPr>
          <w:noProof/>
        </w:rPr>
        <w:t>ed</w:t>
      </w:r>
      <w:r>
        <w:t xml:space="preserve"> </w:t>
      </w:r>
      <w:r w:rsidR="00F37D0A">
        <w:t xml:space="preserve">of a practical test administered to the nurses. In the </w:t>
      </w:r>
      <w:r w:rsidR="00F37D0A" w:rsidRPr="00F46DEF">
        <w:rPr>
          <w:noProof/>
        </w:rPr>
        <w:t>test</w:t>
      </w:r>
      <w:r w:rsidR="00F46DEF">
        <w:rPr>
          <w:noProof/>
        </w:rPr>
        <w:t>,</w:t>
      </w:r>
      <w:r w:rsidR="00F37D0A">
        <w:t xml:space="preserve"> they would be asked to identify some errors that may be risks. </w:t>
      </w:r>
      <w:r w:rsidR="00F46DEF">
        <w:rPr>
          <w:noProof/>
        </w:rPr>
        <w:t>A</w:t>
      </w:r>
      <w:r w:rsidR="00F37D0A" w:rsidRPr="00F46DEF">
        <w:rPr>
          <w:noProof/>
        </w:rPr>
        <w:t xml:space="preserve"> score</w:t>
      </w:r>
      <w:r w:rsidR="00F37D0A">
        <w:t xml:space="preserve"> of above seventy percent would imply that the procedure was a success.</w:t>
      </w:r>
    </w:p>
    <w:p w:rsidR="00F37D0A" w:rsidRPr="00D46C6A" w:rsidRDefault="00F37D0A" w:rsidP="00137DB1">
      <w:pPr>
        <w:spacing w:line="480" w:lineRule="auto"/>
        <w:ind w:firstLine="720"/>
      </w:pPr>
      <w:r>
        <w:t xml:space="preserve">Another parameter to measure the effectiveness of the solution is the impact of the implementation one the number of falls. The reduction in the </w:t>
      </w:r>
      <w:r w:rsidRPr="0051231B">
        <w:rPr>
          <w:noProof/>
        </w:rPr>
        <w:t>number</w:t>
      </w:r>
      <w:r>
        <w:t xml:space="preserve"> of fall within the following </w:t>
      </w:r>
      <w:r w:rsidRPr="00D46C6A">
        <w:t>six months would indicate that the methods used are successful</w:t>
      </w:r>
    </w:p>
    <w:p w:rsidR="00267510" w:rsidRPr="00137DB1" w:rsidRDefault="00C95D87" w:rsidP="00137DB1">
      <w:pPr>
        <w:spacing w:line="480" w:lineRule="auto"/>
        <w:rPr>
          <w:color w:val="000000" w:themeColor="text1"/>
        </w:rPr>
      </w:pPr>
      <w:r>
        <w:rPr>
          <w:noProof/>
          <w:color w:val="000000" w:themeColor="text1"/>
        </w:rPr>
        <mc:AlternateContent>
          <mc:Choice Requires="wps">
            <w:drawing>
              <wp:anchor distT="0" distB="0" distL="114300" distR="114300" simplePos="0" relativeHeight="251684864" behindDoc="0" locked="0" layoutInCell="1" allowOverlap="1" wp14:anchorId="7E9ABE4D" wp14:editId="11839858">
                <wp:simplePos x="0" y="0"/>
                <wp:positionH relativeFrom="margin">
                  <wp:posOffset>2173857</wp:posOffset>
                </wp:positionH>
                <wp:positionV relativeFrom="paragraph">
                  <wp:posOffset>974498</wp:posOffset>
                </wp:positionV>
                <wp:extent cx="1095375" cy="293298"/>
                <wp:effectExtent l="0" t="0" r="16510" b="12065"/>
                <wp:wrapNone/>
                <wp:docPr id="17" name="Text Box 17"/>
                <wp:cNvGraphicFramePr/>
                <a:graphic xmlns:a="http://schemas.openxmlformats.org/drawingml/2006/main">
                  <a:graphicData uri="http://schemas.microsoft.com/office/word/2010/wordprocessingShape">
                    <wps:wsp>
                      <wps:cNvSpPr txBox="1"/>
                      <wps:spPr>
                        <a:xfrm>
                          <a:off x="0" y="0"/>
                          <a:ext cx="1095375" cy="293298"/>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67510" w:rsidRPr="00267510" w:rsidRDefault="00267510" w:rsidP="00267510">
                            <w:pPr>
                              <w:rPr>
                                <w14:textOutline w14:w="9525" w14:cap="rnd" w14:cmpd="sng" w14:algn="ctr">
                                  <w14:noFill/>
                                  <w14:prstDash w14:val="solid"/>
                                  <w14:bevel/>
                                </w14:textOutline>
                              </w:rPr>
                            </w:pPr>
                            <w:r w:rsidRPr="00267510">
                              <w:rPr>
                                <w14:textOutline w14:w="9525" w14:cap="rnd" w14:cmpd="sng" w14:algn="ctr">
                                  <w14:noFill/>
                                  <w14:prstDash w14:val="solid"/>
                                  <w14:bevel/>
                                </w14:textOutline>
                              </w:rPr>
                              <w:t>Nurse alarm</w:t>
                            </w:r>
                            <w:r w:rsidR="00C95D87">
                              <w:rPr>
                                <w14:textOutline w14:w="9525" w14:cap="rnd" w14:cmpd="sng" w14:algn="ctr">
                                  <w14:noFill/>
                                  <w14:prstDash w14:val="solid"/>
                                  <w14:bevel/>
                                </w14:textOutline>
                              </w:rPr>
                              <w:t xml:space="preserve"> failure</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5="http://schemas.microsoft.com/office/word/2012/wordml">
            <w:pict>
              <v:shapetype w14:anchorId="7E9ABE4D" id="_x0000_t202" coordsize="21600,21600" o:spt="202" path="m,l,21600r21600,l21600,xe">
                <v:stroke joinstyle="miter"/>
                <v:path gradientshapeok="t" o:connecttype="rect"/>
              </v:shapetype>
              <v:shape id="Text Box 17" o:spid="_x0000_s1026" type="#_x0000_t202" style="position:absolute;margin-left:171.15pt;margin-top:76.75pt;width:86.25pt;height:23.1pt;z-index:251684864;visibility:visible;mso-wrap-style:non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" fillcolor="white [3201]" strokeweight=".5pt">
                <v:textbox>
                  <w:txbxContent>
                    <w:p w:rsidR="00267510" w:rsidRPr="00267510" w:rsidRDefault="00267510" w:rsidP="00267510">
                      <w:pPr>
                        <w:rPr>
                          <w14:textOutline w14:w="9525" w14:cap="rnd" w14:cmpd="sng" w14:algn="ctr">
                            <w14:noFill/>
                            <w14:prstDash w14:val="solid"/>
                            <w14:bevel/>
                          </w14:textOutline>
                        </w:rPr>
                      </w:pPr>
                      <w:r w:rsidRPr="00267510">
                        <w:rPr>
                          <w14:textOutline w14:w="9525" w14:cap="rnd" w14:cmpd="sng" w14:algn="ctr">
                            <w14:noFill/>
                            <w14:prstDash w14:val="solid"/>
                            <w14:bevel/>
                          </w14:textOutline>
                        </w:rPr>
                        <w:t>Nurse alarm</w:t>
                      </w:r>
                      <w:r w:rsidR="00C95D87">
                        <w:rPr>
                          <w14:textOutline w14:w="9525" w14:cap="rnd" w14:cmpd="sng" w14:algn="ctr">
                            <w14:noFill/>
                            <w14:prstDash w14:val="solid"/>
                            <w14:bevel/>
                          </w14:textOutline>
                        </w:rPr>
                        <w:t xml:space="preserve"> failure</w:t>
                      </w:r>
                    </w:p>
                  </w:txbxContent>
                </v:textbox>
                <w10:wrap anchorx="margin"/>
              </v:shape>
            </w:pict>
          </mc:Fallback>
        </mc:AlternateContent>
      </w:r>
      <w:r>
        <w:rPr>
          <w:noProof/>
          <w:color w:val="000000" w:themeColor="text1"/>
        </w:rPr>
        <mc:AlternateContent>
          <mc:Choice Requires="wps">
            <w:drawing>
              <wp:anchor distT="0" distB="0" distL="114300" distR="114300" simplePos="0" relativeHeight="251686912" behindDoc="0" locked="0" layoutInCell="1" allowOverlap="1" wp14:anchorId="6C0BBC96" wp14:editId="194EAE92">
                <wp:simplePos x="0" y="0"/>
                <wp:positionH relativeFrom="margin">
                  <wp:posOffset>2406770</wp:posOffset>
                </wp:positionH>
                <wp:positionV relativeFrom="paragraph">
                  <wp:posOffset>2811924</wp:posOffset>
                </wp:positionV>
                <wp:extent cx="1095375" cy="551839"/>
                <wp:effectExtent l="0" t="0" r="28575" b="19685"/>
                <wp:wrapNone/>
                <wp:docPr id="18" name="Text Box 18"/>
                <wp:cNvGraphicFramePr/>
                <a:graphic xmlns:a="http://schemas.openxmlformats.org/drawingml/2006/main">
                  <a:graphicData uri="http://schemas.microsoft.com/office/word/2010/wordprocessingShape">
                    <wps:wsp>
                      <wps:cNvSpPr txBox="1"/>
                      <wps:spPr>
                        <a:xfrm>
                          <a:off x="0" y="0"/>
                          <a:ext cx="1095375" cy="551839"/>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95D87" w:rsidRDefault="00C95D87" w:rsidP="00C95D87">
                            <w:pPr>
                              <w:spacing w:line="240" w:lineRule="auto"/>
                            </w:pPr>
                            <w:r>
                              <w:t>Presence of the wheelchair</w:t>
                            </w:r>
                          </w:p>
                          <w:p w:rsidR="00267510" w:rsidRDefault="00267510" w:rsidP="0026751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5="http://schemas.microsoft.com/office/word/2012/wordml">
            <w:pict>
              <v:shape w14:anchorId="6C0BBC96" id="Text Box 18" o:spid="_x0000_s1027" type="#_x0000_t202" style="position:absolute;margin-left:189.5pt;margin-top:221.4pt;width:86.25pt;height:43.45pt;z-index:25168691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" fillcolor="white [3201]" strokeweight=".5pt">
                <v:textbox>
                  <w:txbxContent>
                    <w:p w:rsidR="00C95D87" w:rsidRDefault="00C95D87" w:rsidP="00C95D87">
                      <w:pPr>
                        <w:spacing w:line="240" w:lineRule="auto"/>
                      </w:pPr>
                      <w:r>
                        <w:t>Presence of the wheelchair</w:t>
                      </w:r>
                    </w:p>
                    <w:p w:rsidR="00267510" w:rsidRDefault="00267510" w:rsidP="00267510"/>
                  </w:txbxContent>
                </v:textbox>
                <w10:wrap anchorx="margin"/>
              </v:shape>
            </w:pict>
          </mc:Fallback>
        </mc:AlternateContent>
      </w:r>
      <w:r>
        <w:rPr>
          <w:noProof/>
          <w:color w:val="000000" w:themeColor="text1"/>
        </w:rPr>
        <mc:AlternateContent>
          <mc:Choice Requires="wps">
            <w:drawing>
              <wp:anchor distT="0" distB="0" distL="114300" distR="114300" simplePos="0" relativeHeight="251688960" behindDoc="0" locked="0" layoutInCell="1" allowOverlap="1" wp14:anchorId="7A8BD60D" wp14:editId="619FA7B5">
                <wp:simplePos x="0" y="0"/>
                <wp:positionH relativeFrom="column">
                  <wp:posOffset>836762</wp:posOffset>
                </wp:positionH>
                <wp:positionV relativeFrom="paragraph">
                  <wp:posOffset>2682528</wp:posOffset>
                </wp:positionV>
                <wp:extent cx="1189990" cy="681235"/>
                <wp:effectExtent l="0" t="0" r="10160" b="24130"/>
                <wp:wrapNone/>
                <wp:docPr id="19" name="Text Box 19"/>
                <wp:cNvGraphicFramePr/>
                <a:graphic xmlns:a="http://schemas.openxmlformats.org/drawingml/2006/main">
                  <a:graphicData uri="http://schemas.microsoft.com/office/word/2010/wordprocessingShape">
                    <wps:wsp>
                      <wps:cNvSpPr txBox="1"/>
                      <wps:spPr>
                        <a:xfrm>
                          <a:off x="0" y="0"/>
                          <a:ext cx="1189990" cy="68123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95D87" w:rsidRDefault="00C95D87" w:rsidP="00C95D87">
                            <w:pPr>
                              <w:spacing w:line="240" w:lineRule="auto"/>
                            </w:pPr>
                            <w:r>
                              <w:t>Lack of risk assessment</w:t>
                            </w:r>
                          </w:p>
                          <w:p w:rsidR="00C95D87" w:rsidRDefault="00C95D87" w:rsidP="00C95D87">
                            <w:pPr>
                              <w:spacing w:line="240" w:lineRule="auto"/>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7A8BD60D" id="Text Box 19" o:spid="_x0000_s1028" type="#_x0000_t202" style="position:absolute;margin-left:65.9pt;margin-top:211.2pt;width:93.7pt;height:53.6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" fillcolor="white [3201]" strokeweight=".5pt">
                <v:textbox>
                  <w:txbxContent>
                    <w:p w:rsidR="00C95D87" w:rsidRDefault="00C95D87" w:rsidP="00C95D87">
                      <w:pPr>
                        <w:spacing w:line="240" w:lineRule="auto"/>
                      </w:pPr>
                      <w:r>
                        <w:t>Lack of risk assessment</w:t>
                      </w:r>
                    </w:p>
                    <w:p w:rsidR="00C95D87" w:rsidRDefault="00C95D87" w:rsidP="00C95D87">
                      <w:pPr>
                        <w:spacing w:line="240" w:lineRule="auto"/>
                      </w:pPr>
                    </w:p>
                  </w:txbxContent>
                </v:textbox>
              </v:shape>
            </w:pict>
          </mc:Fallback>
        </mc:AlternateContent>
      </w:r>
      <w:r w:rsidR="00267510">
        <w:rPr>
          <w:noProof/>
          <w:color w:val="000000" w:themeColor="text1"/>
        </w:rPr>
        <mc:AlternateContent>
          <mc:Choice Requires="wps">
            <w:drawing>
              <wp:anchor distT="0" distB="0" distL="114300" distR="114300" simplePos="0" relativeHeight="251691008" behindDoc="0" locked="0" layoutInCell="1" allowOverlap="1" wp14:anchorId="5C21AC71" wp14:editId="12E14112">
                <wp:simplePos x="0" y="0"/>
                <wp:positionH relativeFrom="column">
                  <wp:posOffset>629728</wp:posOffset>
                </wp:positionH>
                <wp:positionV relativeFrom="paragraph">
                  <wp:posOffset>836475</wp:posOffset>
                </wp:positionV>
                <wp:extent cx="1095375" cy="1112400"/>
                <wp:effectExtent l="0" t="0" r="28575" b="12065"/>
                <wp:wrapNone/>
                <wp:docPr id="20" name="Text Box 20"/>
                <wp:cNvGraphicFramePr/>
                <a:graphic xmlns:a="http://schemas.openxmlformats.org/drawingml/2006/main">
                  <a:graphicData uri="http://schemas.microsoft.com/office/word/2010/wordprocessingShape">
                    <wps:wsp>
                      <wps:cNvSpPr txBox="1"/>
                      <wps:spPr>
                        <a:xfrm>
                          <a:off x="0" y="0"/>
                          <a:ext cx="1095375" cy="11124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95D87" w:rsidRDefault="00C95D87" w:rsidP="00267510">
                            <w:pPr>
                              <w:spacing w:line="240" w:lineRule="auto"/>
                            </w:pPr>
                            <w:r>
                              <w:t>Understaffed</w:t>
                            </w:r>
                          </w:p>
                          <w:p w:rsidR="00C95D87" w:rsidRDefault="00C95D87" w:rsidP="00C95D87">
                            <w:pPr>
                              <w:spacing w:line="240" w:lineRule="auto"/>
                            </w:pPr>
                            <w:r>
                              <w:t>Untrained float nurses</w:t>
                            </w:r>
                          </w:p>
                          <w:p w:rsidR="00C95D87" w:rsidRDefault="00C95D87" w:rsidP="00267510">
                            <w:pPr>
                              <w:spacing w:line="240" w:lineRule="auto"/>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5="http://schemas.microsoft.com/office/word/2012/wordml">
            <w:pict>
              <v:shape w14:anchorId="5C21AC71" id="Text Box 20" o:spid="_x0000_s1029" type="#_x0000_t202" style="position:absolute;margin-left:49.6pt;margin-top:65.85pt;width:86.25pt;height:87.6pt;z-index:2516910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" fillcolor="white [3201]" strokeweight=".5pt">
                <v:textbox>
                  <w:txbxContent>
                    <w:p w:rsidR="00C95D87" w:rsidRDefault="00C95D87" w:rsidP="00267510">
                      <w:pPr>
                        <w:spacing w:line="240" w:lineRule="auto"/>
                      </w:pPr>
                      <w:r>
                        <w:t>Understaffed</w:t>
                      </w:r>
                    </w:p>
                    <w:p w:rsidR="00C95D87" w:rsidRDefault="00C95D87" w:rsidP="00C95D87">
                      <w:pPr>
                        <w:spacing w:line="240" w:lineRule="auto"/>
                      </w:pPr>
                      <w:r>
                        <w:t>Untrained float nurses</w:t>
                      </w:r>
                    </w:p>
                    <w:p w:rsidR="00C95D87" w:rsidRDefault="00C95D87" w:rsidP="00267510">
                      <w:pPr>
                        <w:spacing w:line="240" w:lineRule="auto"/>
                      </w:pPr>
                    </w:p>
                  </w:txbxContent>
                </v:textbox>
              </v:shape>
            </w:pict>
          </mc:Fallback>
        </mc:AlternateContent>
      </w:r>
      <w:r w:rsidR="00267510">
        <w:rPr>
          <w:noProof/>
          <w:color w:val="000000" w:themeColor="text1"/>
        </w:rPr>
        <mc:AlternateContent>
          <mc:Choice Requires="wps">
            <w:drawing>
              <wp:anchor distT="0" distB="0" distL="114300" distR="114300" simplePos="0" relativeHeight="251678720" behindDoc="0" locked="0" layoutInCell="1" allowOverlap="1" wp14:anchorId="3CA73F2A" wp14:editId="772EF07E">
                <wp:simplePos x="0" y="0"/>
                <wp:positionH relativeFrom="margin">
                  <wp:align>left</wp:align>
                </wp:positionH>
                <wp:positionV relativeFrom="paragraph">
                  <wp:posOffset>180340</wp:posOffset>
                </wp:positionV>
                <wp:extent cx="1095555" cy="345057"/>
                <wp:effectExtent l="0" t="0" r="28575" b="17145"/>
                <wp:wrapNone/>
                <wp:docPr id="14" name="Text Box 14"/>
                <wp:cNvGraphicFramePr/>
                <a:graphic xmlns:a="http://schemas.openxmlformats.org/drawingml/2006/main">
                  <a:graphicData uri="http://schemas.microsoft.com/office/word/2010/wordprocessingShape">
                    <wps:wsp>
                      <wps:cNvSpPr txBox="1"/>
                      <wps:spPr>
                        <a:xfrm>
                          <a:off x="0" y="0"/>
                          <a:ext cx="1095555" cy="345057"/>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67510" w:rsidRDefault="00267510">
                            <w:r>
                              <w:t>Manpower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5="http://schemas.microsoft.com/office/word/2012/wordml">
            <w:pict>
              <v:shape w14:anchorId="3CA73F2A" id="Text Box 14" o:spid="_x0000_s1030" type="#_x0000_t202" style="position:absolute;margin-left:0;margin-top:14.2pt;width:86.25pt;height:27.15pt;z-index:251678720;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" fillcolor="white [3201]" strokeweight=".5pt">
                <v:textbox>
                  <w:txbxContent>
                    <w:p w:rsidR="00267510" w:rsidRDefault="00267510">
                      <w:r>
                        <w:t>Manpower</w:t>
                      </w:r>
                    </w:p>
                  </w:txbxContent>
                </v:textbox>
                <w10:wrap anchorx="margin"/>
              </v:shape>
            </w:pict>
          </mc:Fallback>
        </mc:AlternateContent>
      </w:r>
      <w:r w:rsidR="00267510">
        <w:rPr>
          <w:noProof/>
          <w:color w:val="000000" w:themeColor="text1"/>
        </w:rPr>
        <mc:AlternateContent>
          <mc:Choice Requires="wps">
            <w:drawing>
              <wp:anchor distT="0" distB="0" distL="114300" distR="114300" simplePos="0" relativeHeight="251680768" behindDoc="0" locked="0" layoutInCell="1" allowOverlap="1" wp14:anchorId="5ECD017D" wp14:editId="79BF1204">
                <wp:simplePos x="0" y="0"/>
                <wp:positionH relativeFrom="column">
                  <wp:posOffset>2053086</wp:posOffset>
                </wp:positionH>
                <wp:positionV relativeFrom="paragraph">
                  <wp:posOffset>4148671</wp:posOffset>
                </wp:positionV>
                <wp:extent cx="1095555" cy="345057"/>
                <wp:effectExtent l="0" t="0" r="28575" b="17145"/>
                <wp:wrapNone/>
                <wp:docPr id="15" name="Text Box 15"/>
                <wp:cNvGraphicFramePr/>
                <a:graphic xmlns:a="http://schemas.openxmlformats.org/drawingml/2006/main">
                  <a:graphicData uri="http://schemas.microsoft.com/office/word/2010/wordprocessingShape">
                    <wps:wsp>
                      <wps:cNvSpPr txBox="1"/>
                      <wps:spPr>
                        <a:xfrm>
                          <a:off x="0" y="0"/>
                          <a:ext cx="1095555" cy="345057"/>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67510" w:rsidRDefault="00267510" w:rsidP="00267510">
                            <w:r>
                              <w:t>Material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5="http://schemas.microsoft.com/office/word/2012/wordml">
            <w:pict>
              <v:shape w14:anchorId="5ECD017D" id="Text Box 15" o:spid="_x0000_s1031" type="#_x0000_t202" style="position:absolute;margin-left:161.65pt;margin-top:326.65pt;width:86.25pt;height:27.15pt;z-index:251680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" fillcolor="white [3201]" strokeweight=".5pt">
                <v:textbox>
                  <w:txbxContent>
                    <w:p w:rsidR="00267510" w:rsidRDefault="00267510" w:rsidP="00267510">
                      <w:r>
                        <w:t>Material</w:t>
                      </w:r>
                    </w:p>
                  </w:txbxContent>
                </v:textbox>
              </v:shape>
            </w:pict>
          </mc:Fallback>
        </mc:AlternateContent>
      </w:r>
      <w:r w:rsidR="00267510">
        <w:rPr>
          <w:noProof/>
          <w:color w:val="000000" w:themeColor="text1"/>
        </w:rPr>
        <mc:AlternateContent>
          <mc:Choice Requires="wps">
            <w:drawing>
              <wp:anchor distT="0" distB="0" distL="114300" distR="114300" simplePos="0" relativeHeight="251682816" behindDoc="0" locked="0" layoutInCell="1" allowOverlap="1" wp14:anchorId="32231C17" wp14:editId="07F962EB">
                <wp:simplePos x="0" y="0"/>
                <wp:positionH relativeFrom="column">
                  <wp:posOffset>428445</wp:posOffset>
                </wp:positionH>
                <wp:positionV relativeFrom="paragraph">
                  <wp:posOffset>4122971</wp:posOffset>
                </wp:positionV>
                <wp:extent cx="1095555" cy="345057"/>
                <wp:effectExtent l="0" t="0" r="28575" b="17145"/>
                <wp:wrapNone/>
                <wp:docPr id="16" name="Text Box 16"/>
                <wp:cNvGraphicFramePr/>
                <a:graphic xmlns:a="http://schemas.openxmlformats.org/drawingml/2006/main">
                  <a:graphicData uri="http://schemas.microsoft.com/office/word/2010/wordprocessingShape">
                    <wps:wsp>
                      <wps:cNvSpPr txBox="1"/>
                      <wps:spPr>
                        <a:xfrm>
                          <a:off x="0" y="0"/>
                          <a:ext cx="1095555" cy="345057"/>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67510" w:rsidRDefault="00267510" w:rsidP="00267510">
                            <w:r>
                              <w:t>Methods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5="http://schemas.microsoft.com/office/word/2012/wordml">
            <w:pict>
              <v:shape w14:anchorId="32231C17" id="Text Box 16" o:spid="_x0000_s1032" type="#_x0000_t202" style="position:absolute;margin-left:33.75pt;margin-top:324.65pt;width:86.25pt;height:27.15pt;z-index:251682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" fillcolor="white [3201]" strokeweight=".5pt">
                <v:textbox>
                  <w:txbxContent>
                    <w:p w:rsidR="00267510" w:rsidRDefault="00267510" w:rsidP="00267510">
                      <w:r>
                        <w:t>Methods</w:t>
                      </w:r>
                    </w:p>
                  </w:txbxContent>
                </v:textbox>
              </v:shape>
            </w:pict>
          </mc:Fallback>
        </mc:AlternateContent>
      </w:r>
      <w:r w:rsidR="00267510">
        <w:rPr>
          <w:noProof/>
          <w:color w:val="000000" w:themeColor="text1"/>
        </w:rPr>
        <mc:AlternateContent>
          <mc:Choice Requires="wps">
            <w:drawing>
              <wp:anchor distT="0" distB="0" distL="114300" distR="114300" simplePos="0" relativeHeight="251676672" behindDoc="0" locked="0" layoutInCell="1" allowOverlap="1" wp14:anchorId="05548C91" wp14:editId="17A15D30">
                <wp:simplePos x="0" y="0"/>
                <wp:positionH relativeFrom="column">
                  <wp:posOffset>4477085</wp:posOffset>
                </wp:positionH>
                <wp:positionV relativeFrom="paragraph">
                  <wp:posOffset>1853997</wp:posOffset>
                </wp:positionV>
                <wp:extent cx="1431985" cy="569344"/>
                <wp:effectExtent l="0" t="0" r="15875" b="21590"/>
                <wp:wrapNone/>
                <wp:docPr id="12" name="Text Box 12"/>
                <wp:cNvGraphicFramePr/>
                <a:graphic xmlns:a="http://schemas.openxmlformats.org/drawingml/2006/main">
                  <a:graphicData uri="http://schemas.microsoft.com/office/word/2010/wordprocessingShape">
                    <wps:wsp>
                      <wps:cNvSpPr txBox="1"/>
                      <wps:spPr>
                        <a:xfrm>
                          <a:off x="0" y="0"/>
                          <a:ext cx="1431985" cy="569344"/>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52911" w:rsidRDefault="00E52911" w:rsidP="00E52911">
                            <w:pPr>
                              <w:jc w:val="center"/>
                            </w:pPr>
                            <w:r>
                              <w:t>Increase in patient fall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5="http://schemas.microsoft.com/office/word/2012/wordml">
            <w:pict>
              <v:shape w14:anchorId="05548C91" id="Text Box 12" o:spid="_x0000_s1033" type="#_x0000_t202" style="position:absolute;margin-left:352.55pt;margin-top:146pt;width:112.75pt;height:44.85pt;z-index:251676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" fillcolor="white [3201]" strokeweight=".5pt">
                <v:textbox>
                  <w:txbxContent>
                    <w:p w:rsidR="00E52911" w:rsidRDefault="00E52911" w:rsidP="00E52911">
                      <w:pPr>
                        <w:jc w:val="center"/>
                      </w:pPr>
                      <w:r>
                        <w:t>Increase in patient fall</w:t>
                      </w:r>
                    </w:p>
                  </w:txbxContent>
                </v:textbox>
              </v:shape>
            </w:pict>
          </mc:Fallback>
        </mc:AlternateContent>
      </w:r>
      <w:r w:rsidR="00267510">
        <w:rPr>
          <w:noProof/>
          <w:color w:val="000000" w:themeColor="text1"/>
        </w:rPr>
        <mc:AlternateContent>
          <mc:Choice Requires="wps">
            <w:drawing>
              <wp:anchor distT="0" distB="0" distL="114300" distR="114300" simplePos="0" relativeHeight="251677696" behindDoc="0" locked="0" layoutInCell="1" allowOverlap="1" wp14:anchorId="2480AAFE" wp14:editId="772CA0B8">
                <wp:simplePos x="0" y="0"/>
                <wp:positionH relativeFrom="column">
                  <wp:posOffset>1561382</wp:posOffset>
                </wp:positionH>
                <wp:positionV relativeFrom="paragraph">
                  <wp:posOffset>223999</wp:posOffset>
                </wp:positionV>
                <wp:extent cx="1069676" cy="310288"/>
                <wp:effectExtent l="0" t="0" r="16510" b="13970"/>
                <wp:wrapNone/>
                <wp:docPr id="13" name="Text Box 13"/>
                <wp:cNvGraphicFramePr/>
                <a:graphic xmlns:a="http://schemas.openxmlformats.org/drawingml/2006/main">
                  <a:graphicData uri="http://schemas.microsoft.com/office/word/2010/wordprocessingShape">
                    <wps:wsp>
                      <wps:cNvSpPr txBox="1"/>
                      <wps:spPr>
                        <a:xfrm>
                          <a:off x="0" y="0"/>
                          <a:ext cx="1069676" cy="310288"/>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67510" w:rsidRDefault="00267510">
                            <w:r>
                              <w:t>Machine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2480AAFE" id="Text Box 13" o:spid="_x0000_s1034" type="#_x0000_t202" style="position:absolute;margin-left:122.95pt;margin-top:17.65pt;width:84.25pt;height:24.4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" fillcolor="white [3201]" strokeweight=".5pt">
                <v:textbox>
                  <w:txbxContent>
                    <w:p w:rsidR="00267510" w:rsidRDefault="00267510">
                      <w:r>
                        <w:t>Machine</w:t>
                      </w:r>
                    </w:p>
                  </w:txbxContent>
                </v:textbox>
              </v:shape>
            </w:pict>
          </mc:Fallback>
        </mc:AlternateContent>
      </w:r>
      <w:r w:rsidR="00845F37" w:rsidRPr="00137DB1">
        <w:rPr>
          <w:noProof/>
          <w:color w:val="000000" w:themeColor="text1"/>
        </w:rPr>
        <mc:AlternateContent>
          <mc:Choice Requires="wps">
            <w:drawing>
              <wp:anchor distT="0" distB="0" distL="114300" distR="114300" simplePos="0" relativeHeight="251663360" behindDoc="0" locked="0" layoutInCell="1" allowOverlap="1" wp14:anchorId="061EB9DE" wp14:editId="63CD3969">
                <wp:simplePos x="0" y="0"/>
                <wp:positionH relativeFrom="margin">
                  <wp:posOffset>2131587</wp:posOffset>
                </wp:positionH>
                <wp:positionV relativeFrom="paragraph">
                  <wp:posOffset>533328</wp:posOffset>
                </wp:positionV>
                <wp:extent cx="1257300" cy="1628775"/>
                <wp:effectExtent l="0" t="0" r="19050" b="28575"/>
                <wp:wrapNone/>
                <wp:docPr id="4" name="Straight Connector 4"/>
                <wp:cNvGraphicFramePr/>
                <a:graphic xmlns:a="http://schemas.openxmlformats.org/drawingml/2006/main">
                  <a:graphicData uri="http://schemas.microsoft.com/office/word/2010/wordprocessingShape">
                    <wps:wsp>
                      <wps:cNvCnPr/>
                      <wps:spPr>
                        <a:xfrm flipH="1" flipV="1">
                          <a:off x="0" y="0"/>
                          <a:ext cx="1257300" cy="16287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75DAB30D" id="Straight Connector 4" o:spid="_x0000_s1026" style="position:absolute;flip:x y;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67.85pt,42pt" to="266.85pt,17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" strokecolor="black [3213]" strokeweight=".5pt">
                <v:stroke joinstyle="miter"/>
                <w10:wrap anchorx="margin"/>
              </v:line>
            </w:pict>
          </mc:Fallback>
        </mc:AlternateContent>
      </w:r>
      <w:r w:rsidR="00845F37" w:rsidRPr="00137DB1">
        <w:rPr>
          <w:noProof/>
          <w:color w:val="000000" w:themeColor="text1"/>
        </w:rPr>
        <mc:AlternateContent>
          <mc:Choice Requires="wps">
            <w:drawing>
              <wp:anchor distT="0" distB="0" distL="114300" distR="114300" simplePos="0" relativeHeight="251660288" behindDoc="0" locked="0" layoutInCell="1" allowOverlap="1" wp14:anchorId="53206116" wp14:editId="1C397112">
                <wp:simplePos x="0" y="0"/>
                <wp:positionH relativeFrom="column">
                  <wp:posOffset>500332</wp:posOffset>
                </wp:positionH>
                <wp:positionV relativeFrom="paragraph">
                  <wp:posOffset>525924</wp:posOffset>
                </wp:positionV>
                <wp:extent cx="1265926" cy="1646028"/>
                <wp:effectExtent l="0" t="0" r="29845" b="30480"/>
                <wp:wrapNone/>
                <wp:docPr id="2" name="Straight Connector 2"/>
                <wp:cNvGraphicFramePr/>
                <a:graphic xmlns:a="http://schemas.openxmlformats.org/drawingml/2006/main">
                  <a:graphicData uri="http://schemas.microsoft.com/office/word/2010/wordprocessingShape">
                    <wps:wsp>
                      <wps:cNvCnPr/>
                      <wps:spPr>
                        <a:xfrm flipH="1" flipV="1">
                          <a:off x="0" y="0"/>
                          <a:ext cx="1265926" cy="1646028"/>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160CDAC5" id="Straight Connector 2" o:spid="_x0000_s1026" style="position:absolute;flip:x 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9.4pt,41.4pt" to="139.1pt,1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" strokecolor="black [3213]" strokeweight=".5pt">
                <v:stroke joinstyle="miter"/>
              </v:line>
            </w:pict>
          </mc:Fallback>
        </mc:AlternateContent>
      </w:r>
      <w:r w:rsidR="00845F37" w:rsidRPr="00137DB1">
        <w:rPr>
          <w:noProof/>
          <w:color w:val="000000" w:themeColor="text1"/>
        </w:rPr>
        <mc:AlternateContent>
          <mc:Choice Requires="wps">
            <w:drawing>
              <wp:anchor distT="0" distB="0" distL="114300" distR="114300" simplePos="0" relativeHeight="251665408" behindDoc="0" locked="0" layoutInCell="1" allowOverlap="1" wp14:anchorId="62B37E7A" wp14:editId="1B07FE57">
                <wp:simplePos x="0" y="0"/>
                <wp:positionH relativeFrom="margin">
                  <wp:posOffset>2570672</wp:posOffset>
                </wp:positionH>
                <wp:positionV relativeFrom="paragraph">
                  <wp:posOffset>2164942</wp:posOffset>
                </wp:positionV>
                <wp:extent cx="816634" cy="2027207"/>
                <wp:effectExtent l="0" t="0" r="21590" b="30480"/>
                <wp:wrapNone/>
                <wp:docPr id="5" name="Straight Connector 5"/>
                <wp:cNvGraphicFramePr/>
                <a:graphic xmlns:a="http://schemas.openxmlformats.org/drawingml/2006/main">
                  <a:graphicData uri="http://schemas.microsoft.com/office/word/2010/wordprocessingShape">
                    <wps:wsp>
                      <wps:cNvCnPr/>
                      <wps:spPr>
                        <a:xfrm flipV="1">
                          <a:off x="0" y="0"/>
                          <a:ext cx="816634" cy="2027207"/>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3184F758" id="Straight Connector 5" o:spid="_x0000_s1026" style="position:absolute;flip:y;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02.4pt,170.45pt" to="266.7pt,33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" strokecolor="black [3213]" strokeweight=".5pt">
                <v:stroke joinstyle="miter"/>
                <w10:wrap anchorx="margin"/>
              </v:line>
            </w:pict>
          </mc:Fallback>
        </mc:AlternateContent>
      </w:r>
      <w:r w:rsidR="000D7800">
        <w:rPr>
          <w:noProof/>
          <w:color w:val="000000" w:themeColor="text1"/>
        </w:rPr>
        <mc:AlternateContent>
          <mc:Choice Requires="wps">
            <w:drawing>
              <wp:anchor distT="0" distB="0" distL="114300" distR="114300" simplePos="0" relativeHeight="251675648" behindDoc="0" locked="0" layoutInCell="1" allowOverlap="1" wp14:anchorId="1CB5184A" wp14:editId="6A7189B3">
                <wp:simplePos x="0" y="0"/>
                <wp:positionH relativeFrom="column">
                  <wp:posOffset>256540</wp:posOffset>
                </wp:positionH>
                <wp:positionV relativeFrom="paragraph">
                  <wp:posOffset>2150589</wp:posOffset>
                </wp:positionV>
                <wp:extent cx="4186592" cy="45719"/>
                <wp:effectExtent l="0" t="76200" r="4445" b="50165"/>
                <wp:wrapNone/>
                <wp:docPr id="11" name="Straight Arrow Connector 11"/>
                <wp:cNvGraphicFramePr/>
                <a:graphic xmlns:a="http://schemas.openxmlformats.org/drawingml/2006/main">
                  <a:graphicData uri="http://schemas.microsoft.com/office/word/2010/wordprocessingShape">
                    <wps:wsp>
                      <wps:cNvCnPr/>
                      <wps:spPr>
                        <a:xfrm flipV="1">
                          <a:off x="0" y="0"/>
                          <a:ext cx="4186592" cy="45719"/>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w14:anchorId="266171D1" id="_x0000_t32" coordsize="21600,21600" o:spt="32" o:oned="t" path="m,l21600,21600e" filled="f">
                <v:path arrowok="t" fillok="f" o:connecttype="none"/>
                <o:lock v:ext="edit" shapetype="t"/>
              </v:shapetype>
              <v:shape id="Straight Arrow Connector 11" o:spid="_x0000_s1026" type="#_x0000_t32" style="position:absolute;margin-left:20.2pt;margin-top:169.35pt;width:329.65pt;height:3.6pt;flip:y;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" strokecolor="black [3213]" strokeweight=".5pt">
                <v:stroke endarrow="block" joinstyle="miter"/>
              </v:shape>
            </w:pict>
          </mc:Fallback>
        </mc:AlternateContent>
      </w:r>
      <w:r w:rsidR="000D7800" w:rsidRPr="00137DB1">
        <w:rPr>
          <w:noProof/>
          <w:color w:val="000000" w:themeColor="text1"/>
        </w:rPr>
        <mc:AlternateContent>
          <mc:Choice Requires="wps">
            <w:drawing>
              <wp:anchor distT="0" distB="0" distL="114300" distR="114300" simplePos="0" relativeHeight="251661312" behindDoc="0" locked="0" layoutInCell="1" allowOverlap="1" wp14:anchorId="20BC886C" wp14:editId="7BCA5C64">
                <wp:simplePos x="0" y="0"/>
                <wp:positionH relativeFrom="column">
                  <wp:posOffset>973676</wp:posOffset>
                </wp:positionH>
                <wp:positionV relativeFrom="paragraph">
                  <wp:posOffset>2178349</wp:posOffset>
                </wp:positionV>
                <wp:extent cx="790575" cy="1952625"/>
                <wp:effectExtent l="0" t="0" r="28575" b="28575"/>
                <wp:wrapNone/>
                <wp:docPr id="3" name="Straight Connector 3"/>
                <wp:cNvGraphicFramePr/>
                <a:graphic xmlns:a="http://schemas.openxmlformats.org/drawingml/2006/main">
                  <a:graphicData uri="http://schemas.microsoft.com/office/word/2010/wordprocessingShape">
                    <wps:wsp>
                      <wps:cNvCnPr/>
                      <wps:spPr>
                        <a:xfrm flipH="1">
                          <a:off x="0" y="0"/>
                          <a:ext cx="790575" cy="19526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line w14:anchorId="54BC8A64" id="Straight Connector 3" o:spid="_x0000_s1026" style="position:absolute;flip:x;z-index:251661312;visibility:visible;mso-wrap-style:square;mso-wrap-distance-left:9pt;mso-wrap-distance-top:0;mso-wrap-distance-right:9pt;mso-wrap-distance-bottom:0;mso-position-horizontal:absolute;mso-position-horizontal-relative:text;mso-position-vertical:absolute;mso-position-vertical-relative:text" from="76.65pt,171.5pt" to="138.9pt,32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" strokecolor="black [3213]" strokeweight=".5pt">
                <v:stroke joinstyle="miter"/>
              </v:line>
            </w:pict>
          </mc:Fallback>
        </mc:AlternateContent>
      </w:r>
      <w:r w:rsidR="00E607AC" w:rsidRPr="00137DB1">
        <w:rPr>
          <w:color w:val="000000" w:themeColor="text1"/>
        </w:rPr>
        <w:br w:type="page"/>
      </w:r>
    </w:p>
    <w:p w:rsidR="003174C9" w:rsidRPr="003174C9" w:rsidRDefault="003174C9" w:rsidP="003174C9">
      <w:pPr>
        <w:spacing w:after="0" w:line="480" w:lineRule="auto"/>
        <w:rPr>
          <w:rFonts w:eastAsia="Times New Roman" w:cs="Times New Roman"/>
          <w:b/>
          <w:szCs w:val="24"/>
        </w:rPr>
      </w:pPr>
      <w:r w:rsidRPr="003174C9">
        <w:rPr>
          <w:rFonts w:eastAsia="Times New Roman" w:cs="Times New Roman"/>
          <w:b/>
          <w:szCs w:val="24"/>
        </w:rPr>
        <w:lastRenderedPageBreak/>
        <w:t>Conclusion</w:t>
      </w:r>
    </w:p>
    <w:p w:rsidR="003174C9" w:rsidRPr="003174C9" w:rsidRDefault="003174C9" w:rsidP="003174C9">
      <w:pPr>
        <w:spacing w:after="0" w:line="480" w:lineRule="auto"/>
        <w:ind w:firstLine="720"/>
        <w:rPr>
          <w:rFonts w:eastAsia="Times New Roman" w:cs="Times New Roman"/>
          <w:szCs w:val="24"/>
        </w:rPr>
      </w:pPr>
      <w:r w:rsidRPr="003174C9">
        <w:rPr>
          <w:rFonts w:eastAsia="Times New Roman" w:cs="Times New Roman"/>
          <w:szCs w:val="24"/>
        </w:rPr>
        <w:t>RCA is a technique used in nursing for analyzing the safety of the working environment. With this tool it is possible for nurses to understand some of the physical conditions and error that may lead to the fall of patient. In this situation, the fall of the patient was mainly cause by the failure of the organization structure of the hospital. The management had no proper procedure for handling situations where the number of staff had reduced. Also, the management did not have strict compliance with risk assessment training for novice nurses. I therefore recommended a procedure for all the nurses to go through that will allow understand the safety regulation. To evaluate the efficiency of the solution, nurses should undergo a test both through practical and sitting for an exam.</w:t>
      </w:r>
    </w:p>
    <w:p w:rsidR="003174C9" w:rsidRDefault="003174C9" w:rsidP="003174C9">
      <w:pPr>
        <w:spacing w:line="480" w:lineRule="auto"/>
      </w:pPr>
    </w:p>
    <w:p w:rsidR="003174C9" w:rsidRDefault="003174C9" w:rsidP="003174C9">
      <w:pPr>
        <w:spacing w:line="480" w:lineRule="auto"/>
      </w:pPr>
    </w:p>
    <w:p w:rsidR="003174C9" w:rsidRDefault="003174C9" w:rsidP="003174C9">
      <w:pPr>
        <w:spacing w:line="480" w:lineRule="auto"/>
      </w:pPr>
    </w:p>
    <w:p w:rsidR="003174C9" w:rsidRDefault="003174C9" w:rsidP="003174C9">
      <w:pPr>
        <w:spacing w:line="480" w:lineRule="auto"/>
      </w:pPr>
    </w:p>
    <w:p w:rsidR="003174C9" w:rsidRDefault="003174C9" w:rsidP="003174C9">
      <w:pPr>
        <w:spacing w:line="480" w:lineRule="auto"/>
      </w:pPr>
    </w:p>
    <w:p w:rsidR="003174C9" w:rsidRDefault="003174C9" w:rsidP="003174C9">
      <w:pPr>
        <w:spacing w:line="480" w:lineRule="auto"/>
      </w:pPr>
    </w:p>
    <w:p w:rsidR="003174C9" w:rsidRDefault="003174C9" w:rsidP="003174C9">
      <w:pPr>
        <w:spacing w:line="480" w:lineRule="auto"/>
      </w:pPr>
    </w:p>
    <w:p w:rsidR="003174C9" w:rsidRDefault="003174C9" w:rsidP="003174C9">
      <w:pPr>
        <w:spacing w:line="480" w:lineRule="auto"/>
      </w:pPr>
    </w:p>
    <w:p w:rsidR="003174C9" w:rsidRDefault="003174C9" w:rsidP="003174C9">
      <w:pPr>
        <w:spacing w:line="480" w:lineRule="auto"/>
      </w:pPr>
    </w:p>
    <w:p w:rsidR="003174C9" w:rsidRDefault="003174C9" w:rsidP="003174C9">
      <w:pPr>
        <w:spacing w:line="480" w:lineRule="auto"/>
      </w:pPr>
      <w:bookmarkStart w:id="0" w:name="_GoBack"/>
      <w:bookmarkEnd w:id="0"/>
    </w:p>
    <w:p w:rsidR="003174C9" w:rsidRDefault="003174C9" w:rsidP="003174C9">
      <w:pPr>
        <w:spacing w:line="480" w:lineRule="auto"/>
      </w:pPr>
    </w:p>
    <w:p w:rsidR="005C18E0" w:rsidRPr="00E607AC" w:rsidRDefault="005C18E0" w:rsidP="00137DB1">
      <w:pPr>
        <w:spacing w:line="480" w:lineRule="auto"/>
        <w:jc w:val="center"/>
      </w:pPr>
      <w:r w:rsidRPr="00E607AC">
        <w:lastRenderedPageBreak/>
        <w:t>References</w:t>
      </w:r>
    </w:p>
    <w:p w:rsidR="00137DB1" w:rsidRPr="00E607AC" w:rsidRDefault="00137DB1" w:rsidP="00137DB1">
      <w:pPr>
        <w:spacing w:line="480" w:lineRule="auto"/>
        <w:ind w:left="720" w:hanging="720"/>
      </w:pPr>
      <w:r w:rsidRPr="00E607AC">
        <w:t xml:space="preserve">Charles, R., Hood, B., Derosier, J. M., Gosbee, J. W., Li, Y., Caird, M. S &amp; Hake, M. E. (2016). How to perform a </w:t>
      </w:r>
      <w:r w:rsidRPr="00F46DEF">
        <w:rPr>
          <w:noProof/>
        </w:rPr>
        <w:t>root cause</w:t>
      </w:r>
      <w:r w:rsidRPr="00E607AC">
        <w:t xml:space="preserve"> analysis for workup and future prevention of medical errors: a review. </w:t>
      </w:r>
      <w:r w:rsidRPr="00E607AC">
        <w:rPr>
          <w:i/>
          <w:iCs/>
        </w:rPr>
        <w:t>Patient safety in surgery</w:t>
      </w:r>
      <w:r w:rsidRPr="00E607AC">
        <w:t xml:space="preserve">, </w:t>
      </w:r>
      <w:r w:rsidRPr="00E607AC">
        <w:rPr>
          <w:i/>
          <w:iCs/>
        </w:rPr>
        <w:t>10</w:t>
      </w:r>
      <w:r w:rsidRPr="00E607AC">
        <w:t xml:space="preserve">(1), 20. </w:t>
      </w:r>
      <w:hyperlink r:id="rId7" w:history="1">
        <w:r w:rsidRPr="00037828">
          <w:rPr>
            <w:rStyle w:val="Hyperlink"/>
          </w:rPr>
          <w:t>https://pssjournal.biomedcentral.com/track/pdf/10.1186/s13037-016-0107-8?site=pssjournal.biomedcentral.com</w:t>
        </w:r>
      </w:hyperlink>
      <w:r>
        <w:t xml:space="preserve"> </w:t>
      </w:r>
    </w:p>
    <w:p w:rsidR="00137DB1" w:rsidRPr="00E607AC" w:rsidRDefault="00137DB1" w:rsidP="00137DB1">
      <w:pPr>
        <w:spacing w:line="480" w:lineRule="auto"/>
        <w:ind w:left="720" w:hanging="720"/>
      </w:pPr>
      <w:r w:rsidRPr="00E607AC">
        <w:t xml:space="preserve">Holdsworth, M. T., Bond, R., Parikh, S., Yacop, B., &amp; Wittstrom, K. M. (2015). </w:t>
      </w:r>
      <w:r w:rsidRPr="00F46DEF">
        <w:rPr>
          <w:noProof/>
        </w:rPr>
        <w:t>Root cause</w:t>
      </w:r>
      <w:r w:rsidRPr="00E607AC">
        <w:t xml:space="preserve"> analysis design and its application to pharmacy education. </w:t>
      </w:r>
      <w:r w:rsidRPr="00E607AC">
        <w:rPr>
          <w:i/>
          <w:iCs/>
        </w:rPr>
        <w:t>American Journal of Pharmaceutical Education</w:t>
      </w:r>
      <w:r w:rsidRPr="00E607AC">
        <w:t xml:space="preserve">, </w:t>
      </w:r>
      <w:r w:rsidRPr="00E607AC">
        <w:rPr>
          <w:i/>
          <w:iCs/>
        </w:rPr>
        <w:t>79</w:t>
      </w:r>
      <w:r w:rsidRPr="00E607AC">
        <w:t xml:space="preserve">(7), 99. </w:t>
      </w:r>
      <w:hyperlink r:id="rId8" w:history="1">
        <w:r w:rsidRPr="00037828">
          <w:rPr>
            <w:rStyle w:val="Hyperlink"/>
          </w:rPr>
          <w:t>http://www.ajpe.org/doi/full/10.5688/ajpe79799</w:t>
        </w:r>
      </w:hyperlink>
      <w:r>
        <w:t xml:space="preserve"> </w:t>
      </w:r>
    </w:p>
    <w:p w:rsidR="00137DB1" w:rsidRPr="00E607AC" w:rsidRDefault="00137DB1" w:rsidP="00137DB1">
      <w:pPr>
        <w:spacing w:line="480" w:lineRule="auto"/>
        <w:ind w:left="720" w:hanging="720"/>
      </w:pPr>
      <w:r w:rsidRPr="00E607AC">
        <w:t xml:space="preserve">James, J. T. (2013). A new, evidence-based estimate of patient harms associated with hospital care. </w:t>
      </w:r>
      <w:r w:rsidRPr="00E607AC">
        <w:rPr>
          <w:i/>
          <w:iCs/>
        </w:rPr>
        <w:t>Journal of patient safety</w:t>
      </w:r>
      <w:r w:rsidRPr="00E607AC">
        <w:t xml:space="preserve">, </w:t>
      </w:r>
      <w:r w:rsidRPr="00E607AC">
        <w:rPr>
          <w:i/>
          <w:iCs/>
        </w:rPr>
        <w:t>9</w:t>
      </w:r>
      <w:r w:rsidRPr="00E607AC">
        <w:t xml:space="preserve">(3), 122-128. </w:t>
      </w:r>
      <w:hyperlink r:id="rId9" w:history="1">
        <w:r w:rsidRPr="00037828">
          <w:rPr>
            <w:rStyle w:val="Hyperlink"/>
          </w:rPr>
          <w:t>https://journals.lww.com/journalpatientsafety/Abstract/2013/09000/A_New,_Evidence_based_Estimate_of_Patient_Harms.2.aspx</w:t>
        </w:r>
      </w:hyperlink>
      <w:r>
        <w:t xml:space="preserve"> </w:t>
      </w:r>
    </w:p>
    <w:p w:rsidR="00137DB1" w:rsidRPr="00E607AC" w:rsidRDefault="00137DB1" w:rsidP="00137DB1">
      <w:pPr>
        <w:spacing w:line="480" w:lineRule="auto"/>
        <w:ind w:left="720" w:hanging="720"/>
      </w:pPr>
      <w:r w:rsidRPr="00E607AC">
        <w:t xml:space="preserve">Serrat, O. (2017). The five whys technique. In </w:t>
      </w:r>
      <w:r w:rsidRPr="00E607AC">
        <w:rPr>
          <w:i/>
          <w:iCs/>
        </w:rPr>
        <w:t>Knowledge Solutions</w:t>
      </w:r>
      <w:r w:rsidRPr="00E607AC">
        <w:t xml:space="preserve"> (pp. 307-310). Springer, Singapore. </w:t>
      </w:r>
      <w:hyperlink r:id="rId10" w:history="1">
        <w:r w:rsidRPr="00037828">
          <w:rPr>
            <w:rStyle w:val="Hyperlink"/>
          </w:rPr>
          <w:t>https://link.springer.com/chapter/10.1007/978-981-10-0983-9_32</w:t>
        </w:r>
      </w:hyperlink>
      <w:r>
        <w:t xml:space="preserve"> </w:t>
      </w:r>
    </w:p>
    <w:p w:rsidR="00137DB1" w:rsidRPr="00E607AC" w:rsidRDefault="00137DB1" w:rsidP="00137DB1">
      <w:pPr>
        <w:spacing w:line="480" w:lineRule="auto"/>
        <w:ind w:left="720" w:hanging="720"/>
      </w:pPr>
      <w:r w:rsidRPr="00E607AC">
        <w:t xml:space="preserve">Shaqdan, K., Aran, S., Besheli, L. D., &amp; Abujudeh, H. (2014). Root-cause analysis and health failure mode and effect analysis: two leading techniques in health care quality assessment. </w:t>
      </w:r>
      <w:r w:rsidRPr="00E607AC">
        <w:rPr>
          <w:i/>
          <w:iCs/>
        </w:rPr>
        <w:t>Journal of the American College of Radiology</w:t>
      </w:r>
      <w:r w:rsidRPr="00E607AC">
        <w:t xml:space="preserve">, </w:t>
      </w:r>
      <w:r w:rsidRPr="00E607AC">
        <w:rPr>
          <w:i/>
          <w:iCs/>
        </w:rPr>
        <w:t>11</w:t>
      </w:r>
      <w:r w:rsidRPr="00E607AC">
        <w:t xml:space="preserve">(6), 572-579. </w:t>
      </w:r>
      <w:hyperlink r:id="rId11" w:history="1">
        <w:r w:rsidRPr="00037828">
          <w:rPr>
            <w:rStyle w:val="Hyperlink"/>
          </w:rPr>
          <w:t>http://www.jacr.org/article/S1546-1440 (13)00723-0/abstract</w:t>
        </w:r>
      </w:hyperlink>
      <w:r>
        <w:t xml:space="preserve"> </w:t>
      </w:r>
    </w:p>
    <w:sectPr w:rsidR="00137DB1" w:rsidRPr="00E607AC" w:rsidSect="000D7800">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0CCE" w:rsidRDefault="00B80CCE" w:rsidP="00137DB1">
      <w:pPr>
        <w:spacing w:after="0" w:line="240" w:lineRule="auto"/>
      </w:pPr>
      <w:r>
        <w:separator/>
      </w:r>
    </w:p>
  </w:endnote>
  <w:endnote w:type="continuationSeparator" w:id="0">
    <w:p w:rsidR="00B80CCE" w:rsidRDefault="00B80CCE" w:rsidP="00137D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7210" w:rsidRDefault="00BC721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7210" w:rsidRDefault="00BC721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7210" w:rsidRDefault="00BC721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0CCE" w:rsidRDefault="00B80CCE" w:rsidP="00137DB1">
      <w:pPr>
        <w:spacing w:after="0" w:line="240" w:lineRule="auto"/>
      </w:pPr>
      <w:r>
        <w:separator/>
      </w:r>
    </w:p>
  </w:footnote>
  <w:footnote w:type="continuationSeparator" w:id="0">
    <w:p w:rsidR="00B80CCE" w:rsidRDefault="00B80CCE" w:rsidP="00137DB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7210" w:rsidRDefault="00BC721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7800" w:rsidRDefault="000D7800" w:rsidP="000D7800">
    <w:pPr>
      <w:pStyle w:val="Header"/>
      <w:jc w:val="right"/>
    </w:pPr>
    <w:r>
      <w:t>ROOT CAUSE ANALYSIS</w:t>
    </w:r>
    <w:r>
      <w:tab/>
    </w:r>
    <w:r>
      <w:tab/>
    </w:r>
    <w:sdt>
      <w:sdtPr>
        <w:id w:val="-111443976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920C9">
          <w:rPr>
            <w:noProof/>
          </w:rPr>
          <w:t>7</w:t>
        </w:r>
        <w:r>
          <w:rPr>
            <w:noProof/>
          </w:rPr>
          <w:fldChar w:fldCharType="end"/>
        </w:r>
      </w:sdtContent>
    </w:sdt>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7800" w:rsidRDefault="000D7800" w:rsidP="000D7800">
    <w:pPr>
      <w:pStyle w:val="Header"/>
      <w:jc w:val="right"/>
    </w:pPr>
    <w:r>
      <w:t>Running head: ROOT CAUSE ANALYSIS</w:t>
    </w:r>
    <w:r>
      <w:tab/>
    </w:r>
    <w:r>
      <w:tab/>
    </w:r>
    <w:sdt>
      <w:sdtPr>
        <w:id w:val="-198222202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C7210">
          <w:rPr>
            <w:noProof/>
          </w:rPr>
          <w:t>1</w:t>
        </w:r>
        <w:r>
          <w:rPr>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7SwMDCyMLUwMTUzNjVT0lEKTi0uzszPAykwrAUAVTT93ywAAAA="/>
  </w:docVars>
  <w:rsids>
    <w:rsidRoot w:val="009252F3"/>
    <w:rsid w:val="000B6E73"/>
    <w:rsid w:val="000D7800"/>
    <w:rsid w:val="000F3DF8"/>
    <w:rsid w:val="00137DB1"/>
    <w:rsid w:val="00157D10"/>
    <w:rsid w:val="001615AF"/>
    <w:rsid w:val="00267510"/>
    <w:rsid w:val="00293560"/>
    <w:rsid w:val="00305650"/>
    <w:rsid w:val="003174C9"/>
    <w:rsid w:val="00357AE9"/>
    <w:rsid w:val="003E2784"/>
    <w:rsid w:val="003F0FE9"/>
    <w:rsid w:val="004B410D"/>
    <w:rsid w:val="0051231B"/>
    <w:rsid w:val="005C18E0"/>
    <w:rsid w:val="00663F7F"/>
    <w:rsid w:val="007031AF"/>
    <w:rsid w:val="0071694F"/>
    <w:rsid w:val="0078161C"/>
    <w:rsid w:val="00815AB6"/>
    <w:rsid w:val="00845F37"/>
    <w:rsid w:val="00894D33"/>
    <w:rsid w:val="009252F3"/>
    <w:rsid w:val="009642D6"/>
    <w:rsid w:val="00986C6F"/>
    <w:rsid w:val="00A25CC2"/>
    <w:rsid w:val="00A920C9"/>
    <w:rsid w:val="00AF61BC"/>
    <w:rsid w:val="00B1621E"/>
    <w:rsid w:val="00B80CCE"/>
    <w:rsid w:val="00BC0CF8"/>
    <w:rsid w:val="00BC7210"/>
    <w:rsid w:val="00C06E1E"/>
    <w:rsid w:val="00C137BD"/>
    <w:rsid w:val="00C95D87"/>
    <w:rsid w:val="00CF62DC"/>
    <w:rsid w:val="00D46C6A"/>
    <w:rsid w:val="00D55070"/>
    <w:rsid w:val="00DE1AAC"/>
    <w:rsid w:val="00E02822"/>
    <w:rsid w:val="00E52911"/>
    <w:rsid w:val="00E607AC"/>
    <w:rsid w:val="00EB76F0"/>
    <w:rsid w:val="00EC2EAD"/>
    <w:rsid w:val="00EF2C29"/>
    <w:rsid w:val="00F37D0A"/>
    <w:rsid w:val="00F46DEF"/>
    <w:rsid w:val="00F60D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6E1E"/>
    <w:rPr>
      <w:rFonts w:ascii="Times New Roman" w:hAnsi="Times New Roman"/>
      <w:sz w:val="24"/>
    </w:rPr>
  </w:style>
  <w:style w:type="paragraph" w:styleId="Heading1">
    <w:name w:val="heading 1"/>
    <w:basedOn w:val="Normal"/>
    <w:next w:val="Normal"/>
    <w:link w:val="Heading1Char"/>
    <w:uiPriority w:val="9"/>
    <w:qFormat/>
    <w:rsid w:val="00C06E1E"/>
    <w:pPr>
      <w:keepNext/>
      <w:keepLines/>
      <w:spacing w:before="480" w:after="24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3F0FE9"/>
    <w:pPr>
      <w:keepNext/>
      <w:keepLines/>
      <w:spacing w:before="280" w:after="240"/>
      <w:outlineLvl w:val="1"/>
    </w:pPr>
    <w:rPr>
      <w:rFonts w:eastAsiaTheme="majorEastAsia" w:cstheme="majorBidi"/>
      <w:b/>
      <w:color w:val="000000" w:themeColor="text1"/>
      <w:szCs w:val="26"/>
    </w:rPr>
  </w:style>
  <w:style w:type="paragraph" w:styleId="Heading3">
    <w:name w:val="heading 3"/>
    <w:basedOn w:val="Normal"/>
    <w:next w:val="Normal"/>
    <w:link w:val="Heading3Char"/>
    <w:uiPriority w:val="9"/>
    <w:unhideWhenUsed/>
    <w:qFormat/>
    <w:rsid w:val="003F0FE9"/>
    <w:pPr>
      <w:keepNext/>
      <w:keepLines/>
      <w:spacing w:before="40" w:after="0"/>
      <w:outlineLvl w:val="2"/>
    </w:pPr>
    <w:rPr>
      <w:rFonts w:eastAsiaTheme="majorEastAsia" w:cstheme="majorBid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6E1E"/>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3F0FE9"/>
    <w:rPr>
      <w:rFonts w:ascii="Times New Roman" w:eastAsiaTheme="majorEastAsia" w:hAnsi="Times New Roman" w:cstheme="majorBidi"/>
      <w:b/>
      <w:color w:val="000000" w:themeColor="text1"/>
      <w:sz w:val="24"/>
      <w:szCs w:val="26"/>
    </w:rPr>
  </w:style>
  <w:style w:type="character" w:customStyle="1" w:styleId="Heading3Char">
    <w:name w:val="Heading 3 Char"/>
    <w:basedOn w:val="DefaultParagraphFont"/>
    <w:link w:val="Heading3"/>
    <w:uiPriority w:val="9"/>
    <w:rsid w:val="003F0FE9"/>
    <w:rPr>
      <w:rFonts w:ascii="Times New Roman" w:eastAsiaTheme="majorEastAsia" w:hAnsi="Times New Roman" w:cstheme="majorBidi"/>
      <w:sz w:val="24"/>
      <w:szCs w:val="24"/>
    </w:rPr>
  </w:style>
  <w:style w:type="character" w:styleId="Hyperlink">
    <w:name w:val="Hyperlink"/>
    <w:basedOn w:val="DefaultParagraphFont"/>
    <w:uiPriority w:val="99"/>
    <w:unhideWhenUsed/>
    <w:rsid w:val="007031AF"/>
    <w:rPr>
      <w:color w:val="0563C1" w:themeColor="hyperlink"/>
      <w:u w:val="single"/>
    </w:rPr>
  </w:style>
  <w:style w:type="character" w:styleId="FollowedHyperlink">
    <w:name w:val="FollowedHyperlink"/>
    <w:basedOn w:val="DefaultParagraphFont"/>
    <w:uiPriority w:val="99"/>
    <w:semiHidden/>
    <w:unhideWhenUsed/>
    <w:rsid w:val="005C18E0"/>
    <w:rPr>
      <w:color w:val="954F72" w:themeColor="followedHyperlink"/>
      <w:u w:val="single"/>
    </w:rPr>
  </w:style>
  <w:style w:type="paragraph" w:styleId="Header">
    <w:name w:val="header"/>
    <w:basedOn w:val="Normal"/>
    <w:link w:val="HeaderChar"/>
    <w:uiPriority w:val="99"/>
    <w:unhideWhenUsed/>
    <w:rsid w:val="00137D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7DB1"/>
    <w:rPr>
      <w:rFonts w:ascii="Times New Roman" w:hAnsi="Times New Roman"/>
      <w:sz w:val="24"/>
    </w:rPr>
  </w:style>
  <w:style w:type="paragraph" w:styleId="Footer">
    <w:name w:val="footer"/>
    <w:basedOn w:val="Normal"/>
    <w:link w:val="FooterChar"/>
    <w:uiPriority w:val="99"/>
    <w:unhideWhenUsed/>
    <w:rsid w:val="00137D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7DB1"/>
    <w:rPr>
      <w:rFonts w:ascii="Times New Roman" w:hAnsi="Times New Roman"/>
      <w:sz w:val="24"/>
    </w:rPr>
  </w:style>
  <w:style w:type="paragraph" w:styleId="ListParagraph">
    <w:name w:val="List Paragraph"/>
    <w:basedOn w:val="Normal"/>
    <w:uiPriority w:val="34"/>
    <w:qFormat/>
    <w:rsid w:val="00C95D8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6E1E"/>
    <w:rPr>
      <w:rFonts w:ascii="Times New Roman" w:hAnsi="Times New Roman"/>
      <w:sz w:val="24"/>
    </w:rPr>
  </w:style>
  <w:style w:type="paragraph" w:styleId="Heading1">
    <w:name w:val="heading 1"/>
    <w:basedOn w:val="Normal"/>
    <w:next w:val="Normal"/>
    <w:link w:val="Heading1Char"/>
    <w:uiPriority w:val="9"/>
    <w:qFormat/>
    <w:rsid w:val="00C06E1E"/>
    <w:pPr>
      <w:keepNext/>
      <w:keepLines/>
      <w:spacing w:before="480" w:after="24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3F0FE9"/>
    <w:pPr>
      <w:keepNext/>
      <w:keepLines/>
      <w:spacing w:before="280" w:after="240"/>
      <w:outlineLvl w:val="1"/>
    </w:pPr>
    <w:rPr>
      <w:rFonts w:eastAsiaTheme="majorEastAsia" w:cstheme="majorBidi"/>
      <w:b/>
      <w:color w:val="000000" w:themeColor="text1"/>
      <w:szCs w:val="26"/>
    </w:rPr>
  </w:style>
  <w:style w:type="paragraph" w:styleId="Heading3">
    <w:name w:val="heading 3"/>
    <w:basedOn w:val="Normal"/>
    <w:next w:val="Normal"/>
    <w:link w:val="Heading3Char"/>
    <w:uiPriority w:val="9"/>
    <w:unhideWhenUsed/>
    <w:qFormat/>
    <w:rsid w:val="003F0FE9"/>
    <w:pPr>
      <w:keepNext/>
      <w:keepLines/>
      <w:spacing w:before="40" w:after="0"/>
      <w:outlineLvl w:val="2"/>
    </w:pPr>
    <w:rPr>
      <w:rFonts w:eastAsiaTheme="majorEastAsia" w:cstheme="majorBid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6E1E"/>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3F0FE9"/>
    <w:rPr>
      <w:rFonts w:ascii="Times New Roman" w:eastAsiaTheme="majorEastAsia" w:hAnsi="Times New Roman" w:cstheme="majorBidi"/>
      <w:b/>
      <w:color w:val="000000" w:themeColor="text1"/>
      <w:sz w:val="24"/>
      <w:szCs w:val="26"/>
    </w:rPr>
  </w:style>
  <w:style w:type="character" w:customStyle="1" w:styleId="Heading3Char">
    <w:name w:val="Heading 3 Char"/>
    <w:basedOn w:val="DefaultParagraphFont"/>
    <w:link w:val="Heading3"/>
    <w:uiPriority w:val="9"/>
    <w:rsid w:val="003F0FE9"/>
    <w:rPr>
      <w:rFonts w:ascii="Times New Roman" w:eastAsiaTheme="majorEastAsia" w:hAnsi="Times New Roman" w:cstheme="majorBidi"/>
      <w:sz w:val="24"/>
      <w:szCs w:val="24"/>
    </w:rPr>
  </w:style>
  <w:style w:type="character" w:styleId="Hyperlink">
    <w:name w:val="Hyperlink"/>
    <w:basedOn w:val="DefaultParagraphFont"/>
    <w:uiPriority w:val="99"/>
    <w:unhideWhenUsed/>
    <w:rsid w:val="007031AF"/>
    <w:rPr>
      <w:color w:val="0563C1" w:themeColor="hyperlink"/>
      <w:u w:val="single"/>
    </w:rPr>
  </w:style>
  <w:style w:type="character" w:styleId="FollowedHyperlink">
    <w:name w:val="FollowedHyperlink"/>
    <w:basedOn w:val="DefaultParagraphFont"/>
    <w:uiPriority w:val="99"/>
    <w:semiHidden/>
    <w:unhideWhenUsed/>
    <w:rsid w:val="005C18E0"/>
    <w:rPr>
      <w:color w:val="954F72" w:themeColor="followedHyperlink"/>
      <w:u w:val="single"/>
    </w:rPr>
  </w:style>
  <w:style w:type="paragraph" w:styleId="Header">
    <w:name w:val="header"/>
    <w:basedOn w:val="Normal"/>
    <w:link w:val="HeaderChar"/>
    <w:uiPriority w:val="99"/>
    <w:unhideWhenUsed/>
    <w:rsid w:val="00137D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7DB1"/>
    <w:rPr>
      <w:rFonts w:ascii="Times New Roman" w:hAnsi="Times New Roman"/>
      <w:sz w:val="24"/>
    </w:rPr>
  </w:style>
  <w:style w:type="paragraph" w:styleId="Footer">
    <w:name w:val="footer"/>
    <w:basedOn w:val="Normal"/>
    <w:link w:val="FooterChar"/>
    <w:uiPriority w:val="99"/>
    <w:unhideWhenUsed/>
    <w:rsid w:val="00137D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7DB1"/>
    <w:rPr>
      <w:rFonts w:ascii="Times New Roman" w:hAnsi="Times New Roman"/>
      <w:sz w:val="24"/>
    </w:rPr>
  </w:style>
  <w:style w:type="paragraph" w:styleId="ListParagraph">
    <w:name w:val="List Paragraph"/>
    <w:basedOn w:val="Normal"/>
    <w:uiPriority w:val="34"/>
    <w:qFormat/>
    <w:rsid w:val="00C95D8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2544994">
      <w:bodyDiv w:val="1"/>
      <w:marLeft w:val="0"/>
      <w:marRight w:val="0"/>
      <w:marTop w:val="0"/>
      <w:marBottom w:val="0"/>
      <w:divBdr>
        <w:top w:val="none" w:sz="0" w:space="0" w:color="auto"/>
        <w:left w:val="none" w:sz="0" w:space="0" w:color="auto"/>
        <w:bottom w:val="none" w:sz="0" w:space="0" w:color="auto"/>
        <w:right w:val="none" w:sz="0" w:space="0" w:color="auto"/>
      </w:divBdr>
      <w:divsChild>
        <w:div w:id="739597935">
          <w:marLeft w:val="0"/>
          <w:marRight w:val="0"/>
          <w:marTop w:val="0"/>
          <w:marBottom w:val="0"/>
          <w:divBdr>
            <w:top w:val="none" w:sz="0" w:space="0" w:color="auto"/>
            <w:left w:val="none" w:sz="0" w:space="0" w:color="auto"/>
            <w:bottom w:val="none" w:sz="0" w:space="0" w:color="auto"/>
            <w:right w:val="none" w:sz="0" w:space="0" w:color="auto"/>
          </w:divBdr>
          <w:divsChild>
            <w:div w:id="99842356">
              <w:marLeft w:val="0"/>
              <w:marRight w:val="0"/>
              <w:marTop w:val="0"/>
              <w:marBottom w:val="0"/>
              <w:divBdr>
                <w:top w:val="none" w:sz="0" w:space="0" w:color="auto"/>
                <w:left w:val="none" w:sz="0" w:space="0" w:color="auto"/>
                <w:bottom w:val="none" w:sz="0" w:space="0" w:color="auto"/>
                <w:right w:val="none" w:sz="0" w:space="0" w:color="auto"/>
              </w:divBdr>
            </w:div>
            <w:div w:id="1832678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jpe.org/doi/full/10.5688/ajpe79799"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pssjournal.biomedcentral.com/track/pdf/10.1186/s13037-016-0107-8?site=pssjournal.biomedcentral.com" TargetMode="External"/><Relationship Id="rId12" Type="http://schemas.openxmlformats.org/officeDocument/2006/relationships/header" Target="header1.xml"/><Relationship Id="rId17" Type="http://schemas.openxmlformats.org/officeDocument/2006/relationships/footer" Target="footer3.xml"/><Relationship Id="rId2" Type="http://schemas.microsoft.com/office/2007/relationships/stylesWithEffects" Target="stylesWithEffects.xml"/><Relationship Id="rId16" Type="http://schemas.openxmlformats.org/officeDocument/2006/relationships/header" Target="header3.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www.jacr.org/article/S1546-1440%20(13)00723-0/abstract"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link.springer.com/chapter/10.1007/978-981-10-0983-9_32"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journals.lww.com/journalpatientsafety/Abstract/2013/09000/A_New,_Evidence_based_Estimate_of_Patient_Harms.2.aspx"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1606</Words>
  <Characters>9155</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10740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2018-02-03T06:55:00Z</dcterms:created>
  <dcterms:modified xsi:type="dcterms:W3CDTF">2018-02-03T06:55:00Z</dcterms:modified>
</cp:coreProperties>
</file>